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77C37" w14:textId="77777777" w:rsidR="0087690E" w:rsidRPr="00717A10" w:rsidRDefault="0087690E" w:rsidP="00291B8B">
      <w:pPr>
        <w:jc w:val="center"/>
        <w:rPr>
          <w:b/>
          <w:szCs w:val="24"/>
        </w:rPr>
      </w:pPr>
      <w:r w:rsidRPr="00717A10">
        <w:rPr>
          <w:b/>
          <w:szCs w:val="24"/>
        </w:rPr>
        <w:t>THE COURT OF COMMON PLEAS</w:t>
      </w:r>
    </w:p>
    <w:p w14:paraId="11653A00" w14:textId="77777777" w:rsidR="0087690E" w:rsidRPr="00717A10" w:rsidRDefault="0087690E" w:rsidP="00291B8B">
      <w:pPr>
        <w:jc w:val="center"/>
        <w:rPr>
          <w:b/>
          <w:szCs w:val="24"/>
        </w:rPr>
      </w:pPr>
      <w:r w:rsidRPr="00717A10">
        <w:rPr>
          <w:b/>
          <w:szCs w:val="24"/>
        </w:rPr>
        <w:t>HAMILTON COUNTY, OHIO</w:t>
      </w:r>
    </w:p>
    <w:p w14:paraId="736EDAAD" w14:textId="77777777" w:rsidR="0087690E" w:rsidRPr="00717A10" w:rsidRDefault="0087690E" w:rsidP="00291B8B">
      <w:pPr>
        <w:jc w:val="center"/>
        <w:rPr>
          <w:b/>
          <w:szCs w:val="24"/>
        </w:rPr>
      </w:pPr>
      <w:r w:rsidRPr="00717A10">
        <w:rPr>
          <w:b/>
          <w:szCs w:val="24"/>
        </w:rPr>
        <w:t>JUVENILE DIVISION</w:t>
      </w:r>
    </w:p>
    <w:p w14:paraId="7EC82664" w14:textId="77777777" w:rsidR="0087690E" w:rsidRPr="00717A10" w:rsidRDefault="0087690E" w:rsidP="00291B8B">
      <w:pPr>
        <w:jc w:val="center"/>
        <w:rPr>
          <w:b/>
          <w:szCs w:val="24"/>
        </w:rPr>
      </w:pPr>
    </w:p>
    <w:p w14:paraId="5F75BACB" w14:textId="380EF8E2" w:rsidR="0087690E" w:rsidRPr="00717A10" w:rsidRDefault="007D2B0A" w:rsidP="00291B8B">
      <w:pPr>
        <w:rPr>
          <w:szCs w:val="24"/>
        </w:rPr>
      </w:pPr>
      <w:r w:rsidRPr="00717A10">
        <w:rPr>
          <w:b/>
          <w:noProof/>
          <w:szCs w:val="24"/>
        </w:rPr>
        <mc:AlternateContent>
          <mc:Choice Requires="wps">
            <w:drawing>
              <wp:anchor distT="0" distB="0" distL="114300" distR="114300" simplePos="0" relativeHeight="251659264" behindDoc="0" locked="0" layoutInCell="1" allowOverlap="1" wp14:anchorId="177F3630" wp14:editId="1404A178">
                <wp:simplePos x="0" y="0"/>
                <wp:positionH relativeFrom="margin">
                  <wp:align>center</wp:align>
                </wp:positionH>
                <wp:positionV relativeFrom="paragraph">
                  <wp:posOffset>90170</wp:posOffset>
                </wp:positionV>
                <wp:extent cx="0" cy="1362075"/>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62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9B01E2" id="_x0000_t32" coordsize="21600,21600" o:spt="32" o:oned="t" path="m,l21600,21600e" filled="f">
                <v:path arrowok="t" fillok="f" o:connecttype="none"/>
                <o:lock v:ext="edit" shapetype="t"/>
              </v:shapetype>
              <v:shape id="AutoShape 2" o:spid="_x0000_s1026" type="#_x0000_t32" style="position:absolute;margin-left:0;margin-top:7.1pt;width:0;height:107.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p6ztwEAAFYDAAAOAAAAZHJzL2Uyb0RvYy54bWysU8uO2zAMvBfoPwi6N7ZTZNsacfaQ7fay&#10;bQPs9gMYWbaFyqJAKnHy95UUJ33divogiCI5HA7p9f1ptOKoiQ26RlaLUgrtFLbG9Y389vL45r0U&#10;HMC1YNHpRp41y/vN61frydd6iQPaVpOIII7ryTdyCMHXRcFq0CPwAr120dkhjRCiSX3REkwRfbTF&#10;sizvigmp9YRKM8fXh4tTbjJ+12kVvnYd6yBsIyO3kE/K5z6dxWYNdU/gB6NmGvAPLEYwLha9QT1A&#10;AHEg8xfUaBQhYxcWCscCu84onXuI3VTlH908D+B17iWKw/4mE/8/WPXluHU7StTVyT37J1TfWTjc&#10;DuB6nQm8nH0cXJWkKibP9S0lGex3JPbTZ2xjDBwCZhVOHY0JMvYnTlns801sfQpCXR5VfK3e3i3L&#10;d6uMDvU10ROHTxpHkS6N5EBg+iFs0bk4UqQql4HjE4dEC+prQqrq8NFYmydrnZga+WG1XOUERmva&#10;5ExhTP1+a0kcIe1G/mYWv4URHlybwQYN7cf5HsDYyz0Wt26WJqmRVo/rPbbnHV0li8PLLOdFS9vx&#10;q52zf/4Omx8AAAD//wMAUEsDBBQABgAIAAAAIQCUztE12gAAAAQBAAAPAAAAZHJzL2Rvd25yZXYu&#10;eG1sTI/NTsMwEITvSLyDtUhcEHVq8VNCNlWFxIEjbSWubrwkgXgdxU4T+vQsJ3qcndXMN8V69p06&#10;0hDbwAjLRQaKuAqu5Rphv3u9XYGKybKzXWBC+KEI6/LyorC5CxO/03GbaiUhHHOL0KTU51rHqiFv&#10;4yL0xOJ9hsHbJHKotRvsJOG+0ybLHrS3LUtDY3t6aaj63o4egeJ4v8w2T77ev52mmw9z+pr6HeL1&#10;1bx5BpVoTv/P8Icv6FAK0yGM7KLqEGRIkuudASWuqAOCMatH0GWhz+HLXwAAAP//AwBQSwECLQAU&#10;AAYACAAAACEAtoM4kv4AAADhAQAAEwAAAAAAAAAAAAAAAAAAAAAAW0NvbnRlbnRfVHlwZXNdLnht&#10;bFBLAQItABQABgAIAAAAIQA4/SH/1gAAAJQBAAALAAAAAAAAAAAAAAAAAC8BAABfcmVscy8ucmVs&#10;c1BLAQItABQABgAIAAAAIQBpIp6ztwEAAFYDAAAOAAAAAAAAAAAAAAAAAC4CAABkcnMvZTJvRG9j&#10;LnhtbFBLAQItABQABgAIAAAAIQCUztE12gAAAAQBAAAPAAAAAAAAAAAAAAAAABEEAABkcnMvZG93&#10;bnJldi54bWxQSwUGAAAAAAQABADzAAAAGAUAAAAA&#10;">
                <w10:wrap anchorx="margin"/>
              </v:shape>
            </w:pict>
          </mc:Fallback>
        </mc:AlternateContent>
      </w:r>
      <w:r w:rsidR="0087690E" w:rsidRPr="00717A10">
        <w:rPr>
          <w:b/>
          <w:smallCaps/>
          <w:szCs w:val="24"/>
        </w:rPr>
        <w:t>In re</w:t>
      </w:r>
      <w:r w:rsidR="004E4210">
        <w:rPr>
          <w:b/>
          <w:smallCaps/>
          <w:noProof/>
          <w:szCs w:val="24"/>
        </w:rPr>
        <w:tab/>
      </w:r>
      <w:r w:rsidR="0087690E" w:rsidRPr="00717A10">
        <w:rPr>
          <w:smallCaps/>
          <w:szCs w:val="24"/>
        </w:rPr>
        <w:tab/>
      </w:r>
      <w:r w:rsidR="0087690E" w:rsidRPr="00717A10">
        <w:rPr>
          <w:szCs w:val="24"/>
        </w:rPr>
        <w:tab/>
      </w:r>
      <w:r w:rsidR="00255989">
        <w:rPr>
          <w:szCs w:val="24"/>
        </w:rPr>
        <w:tab/>
      </w:r>
      <w:r w:rsidR="00255989">
        <w:rPr>
          <w:szCs w:val="24"/>
        </w:rPr>
        <w:tab/>
      </w:r>
      <w:r w:rsidR="0087690E" w:rsidRPr="00717A10">
        <w:rPr>
          <w:szCs w:val="24"/>
        </w:rPr>
        <w:tab/>
      </w:r>
      <w:r w:rsidR="0087690E">
        <w:rPr>
          <w:b/>
          <w:szCs w:val="24"/>
        </w:rPr>
        <w:t xml:space="preserve">           </w:t>
      </w:r>
      <w:r w:rsidR="0087690E" w:rsidRPr="00717A10">
        <w:rPr>
          <w:szCs w:val="24"/>
        </w:rPr>
        <w:t xml:space="preserve">Case No. </w:t>
      </w:r>
    </w:p>
    <w:p w14:paraId="428BF050" w14:textId="77777777" w:rsidR="0087690E" w:rsidRPr="00717A10" w:rsidRDefault="0087690E" w:rsidP="00291B8B">
      <w:pPr>
        <w:rPr>
          <w:szCs w:val="24"/>
        </w:rPr>
      </w:pPr>
      <w:r w:rsidRPr="00717A10">
        <w:rPr>
          <w:szCs w:val="24"/>
        </w:rPr>
        <w:tab/>
      </w:r>
      <w:r w:rsidRPr="00717A10">
        <w:rPr>
          <w:szCs w:val="24"/>
        </w:rPr>
        <w:tab/>
      </w:r>
      <w:r w:rsidRPr="00717A10">
        <w:rPr>
          <w:szCs w:val="24"/>
        </w:rPr>
        <w:tab/>
      </w:r>
      <w:r w:rsidRPr="00717A10">
        <w:rPr>
          <w:szCs w:val="24"/>
        </w:rPr>
        <w:tab/>
      </w:r>
      <w:r w:rsidRPr="00717A10">
        <w:rPr>
          <w:szCs w:val="24"/>
        </w:rPr>
        <w:tab/>
      </w:r>
      <w:r w:rsidRPr="00717A10">
        <w:rPr>
          <w:szCs w:val="24"/>
        </w:rPr>
        <w:tab/>
      </w:r>
      <w:r w:rsidRPr="00717A10">
        <w:rPr>
          <w:szCs w:val="24"/>
        </w:rPr>
        <w:tab/>
      </w:r>
    </w:p>
    <w:p w14:paraId="0D8EFC7D" w14:textId="3EA19086" w:rsidR="0087690E" w:rsidRPr="008273FE" w:rsidRDefault="0087690E" w:rsidP="00291B8B">
      <w:pPr>
        <w:rPr>
          <w:szCs w:val="24"/>
        </w:rPr>
      </w:pPr>
      <w:r w:rsidRPr="00717A10">
        <w:rPr>
          <w:szCs w:val="24"/>
        </w:rPr>
        <w:tab/>
      </w:r>
      <w:r w:rsidRPr="00717A10">
        <w:rPr>
          <w:szCs w:val="24"/>
        </w:rPr>
        <w:tab/>
        <w:t>A Minor Child.</w:t>
      </w:r>
      <w:r w:rsidRPr="00717A10">
        <w:rPr>
          <w:szCs w:val="24"/>
        </w:rPr>
        <w:tab/>
      </w:r>
      <w:r w:rsidRPr="00717A10">
        <w:rPr>
          <w:szCs w:val="24"/>
        </w:rPr>
        <w:tab/>
      </w:r>
      <w:r>
        <w:rPr>
          <w:szCs w:val="24"/>
        </w:rPr>
        <w:t xml:space="preserve">         </w:t>
      </w:r>
    </w:p>
    <w:p w14:paraId="41790F91" w14:textId="34110CBA" w:rsidR="0087690E" w:rsidRPr="008273FE" w:rsidRDefault="0087690E" w:rsidP="00291B8B">
      <w:pPr>
        <w:rPr>
          <w:szCs w:val="24"/>
        </w:rPr>
      </w:pPr>
      <w:r w:rsidRPr="008273FE">
        <w:rPr>
          <w:szCs w:val="24"/>
        </w:rPr>
        <w:tab/>
      </w:r>
      <w:r w:rsidRPr="008273FE">
        <w:rPr>
          <w:szCs w:val="24"/>
        </w:rPr>
        <w:tab/>
      </w:r>
      <w:r w:rsidRPr="008273FE">
        <w:rPr>
          <w:szCs w:val="24"/>
        </w:rPr>
        <w:tab/>
      </w:r>
      <w:r w:rsidRPr="008273FE">
        <w:rPr>
          <w:szCs w:val="24"/>
        </w:rPr>
        <w:tab/>
      </w:r>
      <w:r w:rsidRPr="008273FE">
        <w:rPr>
          <w:szCs w:val="24"/>
        </w:rPr>
        <w:tab/>
      </w:r>
      <w:r w:rsidRPr="008273FE">
        <w:rPr>
          <w:szCs w:val="24"/>
        </w:rPr>
        <w:tab/>
      </w:r>
      <w:r>
        <w:rPr>
          <w:szCs w:val="24"/>
        </w:rPr>
        <w:t xml:space="preserve">           </w:t>
      </w:r>
      <w:r w:rsidRPr="008273FE">
        <w:rPr>
          <w:szCs w:val="24"/>
        </w:rPr>
        <w:t>Magistrate</w:t>
      </w:r>
    </w:p>
    <w:p w14:paraId="5C570471" w14:textId="77777777" w:rsidR="0087690E" w:rsidRPr="008273FE" w:rsidRDefault="0087690E" w:rsidP="00291B8B">
      <w:pPr>
        <w:rPr>
          <w:szCs w:val="24"/>
        </w:rPr>
      </w:pPr>
      <w:r w:rsidRPr="008273FE">
        <w:rPr>
          <w:szCs w:val="24"/>
        </w:rPr>
        <w:tab/>
      </w:r>
      <w:r w:rsidRPr="008273FE">
        <w:rPr>
          <w:szCs w:val="24"/>
        </w:rPr>
        <w:tab/>
      </w:r>
      <w:r w:rsidRPr="008273FE">
        <w:rPr>
          <w:szCs w:val="24"/>
        </w:rPr>
        <w:tab/>
      </w:r>
      <w:r w:rsidRPr="008273FE">
        <w:rPr>
          <w:szCs w:val="24"/>
        </w:rPr>
        <w:tab/>
      </w:r>
      <w:r w:rsidRPr="008273FE">
        <w:rPr>
          <w:szCs w:val="24"/>
        </w:rPr>
        <w:tab/>
      </w:r>
      <w:r w:rsidRPr="008273FE">
        <w:rPr>
          <w:szCs w:val="24"/>
        </w:rPr>
        <w:tab/>
      </w:r>
      <w:r w:rsidRPr="008273FE">
        <w:rPr>
          <w:szCs w:val="24"/>
        </w:rPr>
        <w:tab/>
      </w:r>
    </w:p>
    <w:p w14:paraId="115249EE" w14:textId="0D21FEDC" w:rsidR="0087690E" w:rsidRPr="008273FE" w:rsidRDefault="0087690E" w:rsidP="00291B8B">
      <w:pPr>
        <w:rPr>
          <w:szCs w:val="24"/>
        </w:rPr>
      </w:pPr>
      <w:r w:rsidRPr="008273FE">
        <w:rPr>
          <w:szCs w:val="24"/>
        </w:rPr>
        <w:tab/>
      </w:r>
      <w:r w:rsidRPr="008273FE">
        <w:rPr>
          <w:szCs w:val="24"/>
        </w:rPr>
        <w:tab/>
      </w:r>
      <w:r w:rsidRPr="008273FE">
        <w:rPr>
          <w:szCs w:val="24"/>
        </w:rPr>
        <w:tab/>
      </w:r>
      <w:r w:rsidRPr="008273FE">
        <w:rPr>
          <w:szCs w:val="24"/>
        </w:rPr>
        <w:tab/>
      </w:r>
      <w:r w:rsidRPr="008273FE">
        <w:rPr>
          <w:szCs w:val="24"/>
        </w:rPr>
        <w:tab/>
      </w:r>
      <w:r w:rsidRPr="008273FE">
        <w:rPr>
          <w:szCs w:val="24"/>
        </w:rPr>
        <w:tab/>
      </w:r>
      <w:r>
        <w:rPr>
          <w:szCs w:val="24"/>
        </w:rPr>
        <w:t xml:space="preserve">           </w:t>
      </w:r>
      <w:r w:rsidRPr="008273FE">
        <w:rPr>
          <w:szCs w:val="24"/>
        </w:rPr>
        <w:t xml:space="preserve">Date of Filing: </w:t>
      </w:r>
    </w:p>
    <w:p w14:paraId="1CEAF200" w14:textId="6C3AF5BE" w:rsidR="0087690E" w:rsidRPr="008273FE" w:rsidRDefault="0087690E" w:rsidP="00291B8B">
      <w:pPr>
        <w:rPr>
          <w:szCs w:val="24"/>
        </w:rPr>
      </w:pPr>
      <w:r w:rsidRPr="008273FE">
        <w:rPr>
          <w:szCs w:val="24"/>
        </w:rPr>
        <w:tab/>
      </w:r>
      <w:r w:rsidRPr="008273FE">
        <w:rPr>
          <w:szCs w:val="24"/>
        </w:rPr>
        <w:tab/>
      </w:r>
      <w:r w:rsidRPr="008273FE">
        <w:rPr>
          <w:szCs w:val="24"/>
        </w:rPr>
        <w:tab/>
      </w:r>
      <w:r w:rsidRPr="008273FE">
        <w:rPr>
          <w:szCs w:val="24"/>
        </w:rPr>
        <w:tab/>
      </w:r>
      <w:r w:rsidRPr="008273FE">
        <w:rPr>
          <w:szCs w:val="24"/>
        </w:rPr>
        <w:tab/>
      </w:r>
      <w:r w:rsidRPr="008273FE">
        <w:rPr>
          <w:szCs w:val="24"/>
        </w:rPr>
        <w:tab/>
      </w:r>
      <w:r>
        <w:rPr>
          <w:szCs w:val="24"/>
        </w:rPr>
        <w:t xml:space="preserve">           </w:t>
      </w:r>
      <w:r w:rsidRPr="008273FE">
        <w:rPr>
          <w:szCs w:val="24"/>
        </w:rPr>
        <w:t xml:space="preserve">Date of Hearing: </w:t>
      </w:r>
      <w:r w:rsidRPr="00E96A01">
        <w:rPr>
          <w:noProof/>
          <w:szCs w:val="24"/>
        </w:rPr>
        <w:t xml:space="preserve"> </w:t>
      </w:r>
    </w:p>
    <w:p w14:paraId="7C52A8DD" w14:textId="77777777" w:rsidR="0087690E" w:rsidRPr="00CA2BE5" w:rsidRDefault="0087690E" w:rsidP="00483051">
      <w:pPr>
        <w:pBdr>
          <w:bottom w:val="single" w:sz="6" w:space="1" w:color="auto"/>
        </w:pBdr>
        <w:rPr>
          <w:szCs w:val="24"/>
        </w:rPr>
      </w:pPr>
      <w:r w:rsidRPr="00CA2BE5">
        <w:rPr>
          <w:szCs w:val="24"/>
        </w:rPr>
        <w:tab/>
      </w:r>
      <w:r w:rsidRPr="00CA2BE5">
        <w:rPr>
          <w:szCs w:val="24"/>
        </w:rPr>
        <w:tab/>
      </w:r>
      <w:r w:rsidRPr="00CA2BE5">
        <w:rPr>
          <w:szCs w:val="24"/>
        </w:rPr>
        <w:tab/>
      </w:r>
      <w:r w:rsidRPr="00CA2BE5">
        <w:rPr>
          <w:szCs w:val="24"/>
        </w:rPr>
        <w:tab/>
      </w:r>
      <w:r w:rsidRPr="00CA2BE5">
        <w:rPr>
          <w:szCs w:val="24"/>
        </w:rPr>
        <w:tab/>
      </w:r>
    </w:p>
    <w:p w14:paraId="0A250F57" w14:textId="77777777" w:rsidR="0087690E" w:rsidRPr="00CA2BE5" w:rsidRDefault="0087690E" w:rsidP="00483051">
      <w:pPr>
        <w:rPr>
          <w:szCs w:val="24"/>
        </w:rPr>
      </w:pPr>
    </w:p>
    <w:p w14:paraId="4ACA2331" w14:textId="44317869" w:rsidR="0087690E" w:rsidRPr="00CA2BE5" w:rsidRDefault="0087690E" w:rsidP="00C4186B">
      <w:pPr>
        <w:jc w:val="center"/>
        <w:rPr>
          <w:b/>
          <w:smallCaps/>
          <w:szCs w:val="24"/>
        </w:rPr>
      </w:pPr>
      <w:r>
        <w:rPr>
          <w:b/>
          <w:smallCaps/>
          <w:szCs w:val="24"/>
        </w:rPr>
        <w:t>Motion to dismiss pursuant to Juv.R. 9</w:t>
      </w:r>
    </w:p>
    <w:p w14:paraId="47B4FD8B" w14:textId="77777777" w:rsidR="0087690E" w:rsidRPr="00CA2BE5" w:rsidRDefault="0087690E">
      <w:pPr>
        <w:pBdr>
          <w:bottom w:val="single" w:sz="6" w:space="1" w:color="auto"/>
        </w:pBdr>
        <w:rPr>
          <w:szCs w:val="24"/>
        </w:rPr>
      </w:pPr>
      <w:r w:rsidRPr="00CA2BE5">
        <w:rPr>
          <w:szCs w:val="24"/>
        </w:rPr>
        <w:tab/>
      </w:r>
      <w:r w:rsidRPr="00CA2BE5">
        <w:rPr>
          <w:szCs w:val="24"/>
        </w:rPr>
        <w:tab/>
      </w:r>
      <w:r w:rsidRPr="00CA2BE5">
        <w:rPr>
          <w:szCs w:val="24"/>
        </w:rPr>
        <w:tab/>
      </w:r>
      <w:r w:rsidRPr="00CA2BE5">
        <w:rPr>
          <w:szCs w:val="24"/>
        </w:rPr>
        <w:tab/>
      </w:r>
      <w:r w:rsidRPr="00CA2BE5">
        <w:rPr>
          <w:szCs w:val="24"/>
        </w:rPr>
        <w:tab/>
      </w:r>
      <w:r w:rsidRPr="00CA2BE5">
        <w:rPr>
          <w:szCs w:val="24"/>
        </w:rPr>
        <w:tab/>
      </w:r>
      <w:r w:rsidRPr="00CA2BE5">
        <w:rPr>
          <w:szCs w:val="24"/>
        </w:rPr>
        <w:tab/>
      </w:r>
    </w:p>
    <w:p w14:paraId="056FA92C" w14:textId="77777777" w:rsidR="0087690E" w:rsidRPr="00CA2BE5" w:rsidRDefault="0087690E" w:rsidP="007E6AA7">
      <w:pPr>
        <w:ind w:firstLine="720"/>
        <w:jc w:val="both"/>
        <w:rPr>
          <w:i/>
          <w:szCs w:val="24"/>
        </w:rPr>
      </w:pPr>
    </w:p>
    <w:p w14:paraId="2BADC1C6" w14:textId="59D2B89B" w:rsidR="00C4400C" w:rsidRPr="00CA2BE5" w:rsidRDefault="007B4043" w:rsidP="00F65785">
      <w:pPr>
        <w:spacing w:line="480" w:lineRule="auto"/>
        <w:ind w:firstLine="720"/>
        <w:jc w:val="both"/>
        <w:rPr>
          <w:szCs w:val="24"/>
        </w:rPr>
      </w:pPr>
      <w:r>
        <w:rPr>
          <w:szCs w:val="24"/>
        </w:rPr>
        <w:t>CLIENT</w:t>
      </w:r>
      <w:r w:rsidR="0087690E">
        <w:rPr>
          <w:szCs w:val="24"/>
        </w:rPr>
        <w:t>,</w:t>
      </w:r>
      <w:r w:rsidR="0087690E" w:rsidRPr="00CA2BE5">
        <w:rPr>
          <w:szCs w:val="24"/>
        </w:rPr>
        <w:t xml:space="preserve"> a </w:t>
      </w:r>
      <w:r w:rsidR="00840C60">
        <w:rPr>
          <w:szCs w:val="24"/>
        </w:rPr>
        <w:t>minor child</w:t>
      </w:r>
      <w:r w:rsidR="0087690E" w:rsidRPr="00CA2BE5">
        <w:rPr>
          <w:szCs w:val="24"/>
        </w:rPr>
        <w:t xml:space="preserve">, by and through counsel, and offers the following in support of </w:t>
      </w:r>
      <w:r w:rsidR="00F02D3B">
        <w:rPr>
          <w:noProof/>
          <w:szCs w:val="24"/>
        </w:rPr>
        <w:t>h</w:t>
      </w:r>
      <w:r w:rsidR="00840C60">
        <w:rPr>
          <w:noProof/>
          <w:szCs w:val="24"/>
        </w:rPr>
        <w:t xml:space="preserve">er </w:t>
      </w:r>
      <w:r w:rsidR="00F02D3B">
        <w:rPr>
          <w:szCs w:val="24"/>
        </w:rPr>
        <w:t>Motion</w:t>
      </w:r>
      <w:r w:rsidR="0087690E">
        <w:rPr>
          <w:szCs w:val="24"/>
        </w:rPr>
        <w:t xml:space="preserve"> to Dismiss Pursuant to Juv.R. 9</w:t>
      </w:r>
      <w:r w:rsidR="005160B0">
        <w:rPr>
          <w:szCs w:val="24"/>
        </w:rPr>
        <w:t xml:space="preserve"> (“Motion”)</w:t>
      </w:r>
      <w:r w:rsidR="0087690E" w:rsidRPr="00CA2BE5">
        <w:rPr>
          <w:szCs w:val="24"/>
        </w:rPr>
        <w:t xml:space="preserve">. </w:t>
      </w:r>
      <w:r w:rsidR="00AA1BC2">
        <w:rPr>
          <w:szCs w:val="24"/>
        </w:rPr>
        <w:t>Exhibits filed with this motion will be provided to the parties under separate cover.</w:t>
      </w:r>
    </w:p>
    <w:p w14:paraId="5A0EDCB9" w14:textId="73E29045" w:rsidR="0087690E" w:rsidRDefault="0087690E" w:rsidP="0087690E">
      <w:pPr>
        <w:numPr>
          <w:ilvl w:val="0"/>
          <w:numId w:val="9"/>
        </w:numPr>
        <w:spacing w:line="480" w:lineRule="auto"/>
        <w:jc w:val="center"/>
        <w:rPr>
          <w:b/>
          <w:smallCaps/>
          <w:szCs w:val="24"/>
        </w:rPr>
      </w:pPr>
      <w:r w:rsidRPr="00CA2BE5">
        <w:rPr>
          <w:b/>
          <w:smallCaps/>
          <w:szCs w:val="24"/>
        </w:rPr>
        <w:t>Facts and Procedure</w:t>
      </w:r>
    </w:p>
    <w:p w14:paraId="4DEE74F0" w14:textId="690D63A4" w:rsidR="00F03E83" w:rsidRDefault="00840C60" w:rsidP="00272FC2">
      <w:pPr>
        <w:spacing w:line="480" w:lineRule="auto"/>
        <w:ind w:firstLine="720"/>
        <w:jc w:val="both"/>
        <w:rPr>
          <w:i/>
          <w:iCs/>
          <w:szCs w:val="24"/>
        </w:rPr>
      </w:pPr>
      <w:r>
        <w:rPr>
          <w:szCs w:val="24"/>
        </w:rPr>
        <w:t>Over a year ago, o</w:t>
      </w:r>
      <w:r w:rsidR="00255989">
        <w:rPr>
          <w:szCs w:val="24"/>
        </w:rPr>
        <w:t>n</w:t>
      </w:r>
      <w:r w:rsidR="007B4043">
        <w:rPr>
          <w:szCs w:val="24"/>
        </w:rPr>
        <w:t xml:space="preserve"> DATE</w:t>
      </w:r>
      <w:r w:rsidR="00255989">
        <w:rPr>
          <w:szCs w:val="24"/>
        </w:rPr>
        <w:t xml:space="preserve">, </w:t>
      </w:r>
      <w:r w:rsidR="007B4043">
        <w:rPr>
          <w:szCs w:val="24"/>
        </w:rPr>
        <w:t>CLIENT</w:t>
      </w:r>
      <w:r>
        <w:rPr>
          <w:szCs w:val="24"/>
        </w:rPr>
        <w:t xml:space="preserve"> reported walked out of </w:t>
      </w:r>
      <w:r w:rsidR="007B4043">
        <w:rPr>
          <w:szCs w:val="24"/>
        </w:rPr>
        <w:t>SCHOOL</w:t>
      </w:r>
      <w:r>
        <w:rPr>
          <w:szCs w:val="24"/>
        </w:rPr>
        <w:t xml:space="preserve">, the school that she attended at the time. The school administrators requested police assistance, and numerous officers </w:t>
      </w:r>
      <w:r w:rsidR="00C86C46">
        <w:rPr>
          <w:szCs w:val="24"/>
        </w:rPr>
        <w:t xml:space="preserve">appeared at the school. Prior to this incident, </w:t>
      </w:r>
      <w:r w:rsidR="007B4043">
        <w:rPr>
          <w:szCs w:val="24"/>
        </w:rPr>
        <w:t>CLIENT</w:t>
      </w:r>
      <w:r w:rsidR="00C86C46">
        <w:rPr>
          <w:szCs w:val="24"/>
        </w:rPr>
        <w:t xml:space="preserve">, at </w:t>
      </w:r>
      <w:r w:rsidR="007B4043">
        <w:rPr>
          <w:szCs w:val="24"/>
        </w:rPr>
        <w:t>14-year-old</w:t>
      </w:r>
      <w:r w:rsidR="00C86C46">
        <w:rPr>
          <w:szCs w:val="24"/>
        </w:rPr>
        <w:t xml:space="preserve"> child, had a known history of significant suicidality and depression. </w:t>
      </w:r>
      <w:r w:rsidR="00C86C46" w:rsidRPr="00F03E83">
        <w:rPr>
          <w:i/>
          <w:iCs/>
          <w:szCs w:val="24"/>
        </w:rPr>
        <w:t>Exhibit A</w:t>
      </w:r>
      <w:r w:rsidR="00C86C46">
        <w:rPr>
          <w:szCs w:val="24"/>
        </w:rPr>
        <w:t>.</w:t>
      </w:r>
      <w:r w:rsidR="007B4043">
        <w:rPr>
          <w:szCs w:val="24"/>
        </w:rPr>
        <w:t xml:space="preserve"> Hospital Admission Record.</w:t>
      </w:r>
      <w:r w:rsidR="00C86C46">
        <w:rPr>
          <w:szCs w:val="24"/>
        </w:rPr>
        <w:t xml:space="preserve"> </w:t>
      </w:r>
      <w:r w:rsidR="007B4043">
        <w:rPr>
          <w:szCs w:val="24"/>
        </w:rPr>
        <w:t>CLIENT</w:t>
      </w:r>
      <w:r w:rsidR="00C86C46">
        <w:rPr>
          <w:szCs w:val="24"/>
        </w:rPr>
        <w:t xml:space="preserve"> has a reported full scale I.Q. score of 73, a history </w:t>
      </w:r>
      <w:r w:rsidR="00F52D8D">
        <w:rPr>
          <w:szCs w:val="24"/>
        </w:rPr>
        <w:t>of</w:t>
      </w:r>
      <w:r w:rsidR="00C86C46">
        <w:rPr>
          <w:szCs w:val="24"/>
        </w:rPr>
        <w:t xml:space="preserve"> having </w:t>
      </w:r>
      <w:r w:rsidR="00F03E83">
        <w:rPr>
          <w:szCs w:val="24"/>
        </w:rPr>
        <w:t>an</w:t>
      </w:r>
      <w:r w:rsidR="00C86C46">
        <w:rPr>
          <w:szCs w:val="24"/>
        </w:rPr>
        <w:t xml:space="preserve"> individualized education plan based on her disability, and a diagnoses of Major Depressive Disorder. </w:t>
      </w:r>
      <w:r w:rsidR="00C86C46">
        <w:rPr>
          <w:i/>
          <w:iCs/>
          <w:szCs w:val="24"/>
        </w:rPr>
        <w:t xml:space="preserve">Id. </w:t>
      </w:r>
    </w:p>
    <w:p w14:paraId="179012EA" w14:textId="4C5219A7" w:rsidR="00B641F6" w:rsidRDefault="007B4043" w:rsidP="00272FC2">
      <w:pPr>
        <w:spacing w:line="480" w:lineRule="auto"/>
        <w:ind w:firstLine="720"/>
        <w:jc w:val="both"/>
        <w:rPr>
          <w:szCs w:val="24"/>
        </w:rPr>
      </w:pPr>
      <w:r>
        <w:rPr>
          <w:szCs w:val="24"/>
        </w:rPr>
        <w:t>CLIENT</w:t>
      </w:r>
      <w:r w:rsidR="00C86C46">
        <w:rPr>
          <w:szCs w:val="24"/>
        </w:rPr>
        <w:t xml:space="preserve"> was arrested and </w:t>
      </w:r>
      <w:r w:rsidR="00272FC2">
        <w:rPr>
          <w:szCs w:val="24"/>
        </w:rPr>
        <w:t xml:space="preserve">placed in a police cruiser. However, no complaint was filed, and </w:t>
      </w:r>
      <w:r>
        <w:rPr>
          <w:szCs w:val="24"/>
        </w:rPr>
        <w:t>CLIENT</w:t>
      </w:r>
      <w:r w:rsidR="00272FC2">
        <w:rPr>
          <w:szCs w:val="24"/>
        </w:rPr>
        <w:t xml:space="preserve"> was never taken to the </w:t>
      </w:r>
      <w:r w:rsidR="0059710D">
        <w:rPr>
          <w:szCs w:val="24"/>
        </w:rPr>
        <w:t>Youth Detention</w:t>
      </w:r>
      <w:r w:rsidR="00272FC2">
        <w:rPr>
          <w:szCs w:val="24"/>
        </w:rPr>
        <w:t xml:space="preserve"> Center that day</w:t>
      </w:r>
      <w:r w:rsidR="00D120B1">
        <w:rPr>
          <w:szCs w:val="24"/>
        </w:rPr>
        <w:t xml:space="preserve">, but rather, was taken to </w:t>
      </w:r>
      <w:r>
        <w:rPr>
          <w:szCs w:val="24"/>
        </w:rPr>
        <w:t>the Children’s Hospital for treatment</w:t>
      </w:r>
      <w:r w:rsidR="00D120B1">
        <w:rPr>
          <w:szCs w:val="24"/>
        </w:rPr>
        <w:t xml:space="preserve">. </w:t>
      </w:r>
    </w:p>
    <w:p w14:paraId="7DFDCC6E" w14:textId="47618527" w:rsidR="0034207A" w:rsidRPr="00C86C46" w:rsidRDefault="007B4043" w:rsidP="00272FC2">
      <w:pPr>
        <w:spacing w:line="480" w:lineRule="auto"/>
        <w:ind w:firstLine="720"/>
        <w:jc w:val="both"/>
        <w:rPr>
          <w:szCs w:val="24"/>
        </w:rPr>
      </w:pPr>
      <w:r>
        <w:rPr>
          <w:szCs w:val="24"/>
        </w:rPr>
        <w:t>In January of 2023</w:t>
      </w:r>
      <w:r w:rsidR="00272FC2">
        <w:rPr>
          <w:szCs w:val="24"/>
        </w:rPr>
        <w:t xml:space="preserve">, Officer Lenhoff filed the complaint in the above-captioned case, but no court date or notices were ever sent. It was not until the Court issued a notice to </w:t>
      </w:r>
      <w:r>
        <w:rPr>
          <w:szCs w:val="24"/>
        </w:rPr>
        <w:t>CLIENT’S</w:t>
      </w:r>
      <w:r w:rsidR="00272FC2">
        <w:rPr>
          <w:szCs w:val="24"/>
        </w:rPr>
        <w:t xml:space="preserve"> </w:t>
      </w:r>
      <w:r w:rsidR="00272FC2">
        <w:rPr>
          <w:szCs w:val="24"/>
        </w:rPr>
        <w:lastRenderedPageBreak/>
        <w:t xml:space="preserve">family </w:t>
      </w:r>
      <w:r w:rsidR="00B641F6">
        <w:rPr>
          <w:szCs w:val="24"/>
        </w:rPr>
        <w:t xml:space="preserve">in January of 2024 </w:t>
      </w:r>
      <w:r w:rsidR="00272FC2">
        <w:rPr>
          <w:szCs w:val="24"/>
        </w:rPr>
        <w:t xml:space="preserve">and offered an opportunity to address the outstanding warrant on the case, that </w:t>
      </w:r>
      <w:r>
        <w:rPr>
          <w:szCs w:val="24"/>
        </w:rPr>
        <w:t>CLIENT</w:t>
      </w:r>
      <w:r w:rsidR="00272FC2">
        <w:rPr>
          <w:szCs w:val="24"/>
        </w:rPr>
        <w:t xml:space="preserve"> had notice of the charges filed against her. </w:t>
      </w:r>
      <w:r>
        <w:rPr>
          <w:szCs w:val="24"/>
        </w:rPr>
        <w:t>CLIENT</w:t>
      </w:r>
      <w:r w:rsidR="00272FC2">
        <w:rPr>
          <w:szCs w:val="24"/>
        </w:rPr>
        <w:t xml:space="preserve"> promptly responded and appeared in court on </w:t>
      </w:r>
      <w:r>
        <w:rPr>
          <w:szCs w:val="24"/>
        </w:rPr>
        <w:t>DATE</w:t>
      </w:r>
      <w:r w:rsidR="00272FC2">
        <w:rPr>
          <w:szCs w:val="24"/>
        </w:rPr>
        <w:t xml:space="preserve">, to address her warrant. </w:t>
      </w:r>
    </w:p>
    <w:p w14:paraId="7478A368" w14:textId="0D345506" w:rsidR="005160B0" w:rsidRPr="004648C0" w:rsidRDefault="005160B0" w:rsidP="001D19D5">
      <w:pPr>
        <w:spacing w:line="480" w:lineRule="auto"/>
        <w:ind w:firstLine="720"/>
        <w:rPr>
          <w:szCs w:val="24"/>
        </w:rPr>
      </w:pPr>
      <w:r>
        <w:rPr>
          <w:szCs w:val="24"/>
        </w:rPr>
        <w:t xml:space="preserve">Following an initial denial of the charges and the </w:t>
      </w:r>
      <w:r w:rsidR="00D120B1">
        <w:rPr>
          <w:szCs w:val="24"/>
        </w:rPr>
        <w:t>completion</w:t>
      </w:r>
      <w:r>
        <w:rPr>
          <w:szCs w:val="24"/>
        </w:rPr>
        <w:t xml:space="preserve"> of discovery, counsel proceeded to file this Motion. </w:t>
      </w:r>
    </w:p>
    <w:p w14:paraId="459AAFBB" w14:textId="0C0F3055" w:rsidR="0087690E" w:rsidRPr="00CA2BE5" w:rsidRDefault="0087690E" w:rsidP="0087690E">
      <w:pPr>
        <w:numPr>
          <w:ilvl w:val="0"/>
          <w:numId w:val="9"/>
        </w:numPr>
        <w:spacing w:line="480" w:lineRule="auto"/>
        <w:jc w:val="center"/>
        <w:rPr>
          <w:b/>
          <w:smallCaps/>
          <w:szCs w:val="24"/>
        </w:rPr>
      </w:pPr>
      <w:r w:rsidRPr="00CA2BE5">
        <w:rPr>
          <w:b/>
          <w:smallCaps/>
          <w:szCs w:val="24"/>
        </w:rPr>
        <w:t>Law and Argument</w:t>
      </w:r>
    </w:p>
    <w:p w14:paraId="007AF88A" w14:textId="2A9E9B13" w:rsidR="00D0124C" w:rsidRDefault="00D0124C" w:rsidP="00D0124C">
      <w:pPr>
        <w:numPr>
          <w:ilvl w:val="0"/>
          <w:numId w:val="7"/>
        </w:numPr>
        <w:spacing w:line="480" w:lineRule="auto"/>
        <w:jc w:val="both"/>
        <w:rPr>
          <w:b/>
          <w:bCs/>
          <w:szCs w:val="24"/>
        </w:rPr>
      </w:pPr>
      <w:r>
        <w:rPr>
          <w:b/>
          <w:bCs/>
          <w:szCs w:val="24"/>
        </w:rPr>
        <w:t>Juv.R. 9</w:t>
      </w:r>
    </w:p>
    <w:p w14:paraId="3B7EC483" w14:textId="5FB6C938" w:rsidR="007D2B0A" w:rsidRPr="007D2B0A" w:rsidRDefault="007D2B0A" w:rsidP="002F1CBE">
      <w:pPr>
        <w:spacing w:line="480" w:lineRule="auto"/>
        <w:ind w:firstLine="360"/>
        <w:jc w:val="both"/>
        <w:rPr>
          <w:szCs w:val="24"/>
        </w:rPr>
      </w:pPr>
      <w:r w:rsidRPr="007D2B0A">
        <w:rPr>
          <w:szCs w:val="24"/>
        </w:rPr>
        <w:t xml:space="preserve">The Court is provided with immense discretion and opportunity to accomplish justice in </w:t>
      </w:r>
    </w:p>
    <w:p w14:paraId="4ECFDE82" w14:textId="3DE9BFD8" w:rsidR="007D2B0A" w:rsidRDefault="007D2B0A" w:rsidP="007D2B0A">
      <w:pPr>
        <w:spacing w:line="480" w:lineRule="auto"/>
        <w:jc w:val="both"/>
        <w:rPr>
          <w:szCs w:val="24"/>
        </w:rPr>
      </w:pPr>
      <w:r w:rsidRPr="007D2B0A">
        <w:rPr>
          <w:szCs w:val="24"/>
        </w:rPr>
        <w:t>the best interest of the child and the community.  Pursuant to Juvenile Rules of Procedure,</w:t>
      </w:r>
    </w:p>
    <w:p w14:paraId="5D88B817" w14:textId="372FFE42" w:rsidR="006640F1" w:rsidRPr="007D2B0A" w:rsidRDefault="006640F1" w:rsidP="006640F1">
      <w:pPr>
        <w:spacing w:line="480" w:lineRule="auto"/>
        <w:jc w:val="both"/>
        <w:rPr>
          <w:szCs w:val="24"/>
        </w:rPr>
      </w:pPr>
      <w:r w:rsidRPr="007D2B0A">
        <w:rPr>
          <w:szCs w:val="24"/>
        </w:rPr>
        <w:t xml:space="preserve">Juvenile Rule 9(A): </w:t>
      </w:r>
    </w:p>
    <w:p w14:paraId="4B71885A" w14:textId="3F1E69E4" w:rsidR="006640F1" w:rsidRDefault="006640F1" w:rsidP="006640F1">
      <w:pPr>
        <w:ind w:left="720" w:right="720"/>
        <w:jc w:val="both"/>
        <w:rPr>
          <w:szCs w:val="24"/>
        </w:rPr>
      </w:pPr>
      <w:r w:rsidRPr="007D2B0A">
        <w:rPr>
          <w:szCs w:val="24"/>
        </w:rPr>
        <w:t>Court action to be avoided.  In all appropriate cases, formal court action should be avoided and other community resources utilized to ameliorate situations brought to the attention of the court.</w:t>
      </w:r>
    </w:p>
    <w:p w14:paraId="0CD128C5" w14:textId="77777777" w:rsidR="00AD537A" w:rsidRPr="007D2B0A" w:rsidRDefault="00AD537A" w:rsidP="006640F1">
      <w:pPr>
        <w:ind w:left="720" w:right="720"/>
        <w:jc w:val="both"/>
        <w:rPr>
          <w:szCs w:val="24"/>
        </w:rPr>
      </w:pPr>
    </w:p>
    <w:p w14:paraId="3B6539E9" w14:textId="4254AF03" w:rsidR="007D2B0A" w:rsidRPr="007D2B0A" w:rsidRDefault="006640F1" w:rsidP="007D2B0A">
      <w:pPr>
        <w:spacing w:line="480" w:lineRule="auto"/>
        <w:jc w:val="both"/>
        <w:rPr>
          <w:szCs w:val="24"/>
        </w:rPr>
      </w:pPr>
      <w:r>
        <w:rPr>
          <w:szCs w:val="24"/>
        </w:rPr>
        <w:t xml:space="preserve">Additionally, pursuant to Juvenile </w:t>
      </w:r>
      <w:r w:rsidR="007D2B0A" w:rsidRPr="007D2B0A">
        <w:rPr>
          <w:szCs w:val="24"/>
        </w:rPr>
        <w:t xml:space="preserve">Rule 1(B): </w:t>
      </w:r>
    </w:p>
    <w:p w14:paraId="7631C673" w14:textId="4C59F09C" w:rsidR="007D2B0A" w:rsidRDefault="007D2B0A" w:rsidP="007D2B0A">
      <w:pPr>
        <w:ind w:left="720" w:right="720"/>
        <w:jc w:val="both"/>
        <w:rPr>
          <w:szCs w:val="24"/>
        </w:rPr>
      </w:pPr>
      <w:r w:rsidRPr="007D2B0A">
        <w:rPr>
          <w:szCs w:val="24"/>
        </w:rPr>
        <w:t>Construction. These rules shall be liberally interpreted and constructed so as to effectuate the following purposes: . . . (3) To provide for the care, protection, and mental and physical development of children subject to the jurisdiction of juvenile court, and to protect the welfare of the community … (4) to protect the public interest by treating children as persons in need of supervision, care and rehabilitation.</w:t>
      </w:r>
    </w:p>
    <w:p w14:paraId="3D007BC4" w14:textId="5698F394" w:rsidR="007D2B0A" w:rsidRDefault="007D2B0A" w:rsidP="006640F1">
      <w:pPr>
        <w:ind w:right="720"/>
        <w:jc w:val="both"/>
        <w:rPr>
          <w:szCs w:val="24"/>
        </w:rPr>
      </w:pPr>
    </w:p>
    <w:p w14:paraId="683387C5" w14:textId="57F024EB" w:rsidR="005160B0" w:rsidRDefault="002F1CBE" w:rsidP="001D6A61">
      <w:pPr>
        <w:spacing w:line="480" w:lineRule="auto"/>
        <w:jc w:val="both"/>
        <w:rPr>
          <w:szCs w:val="24"/>
        </w:rPr>
      </w:pPr>
      <w:r>
        <w:rPr>
          <w:szCs w:val="24"/>
        </w:rPr>
        <w:t>Taken in conjunction, the courts are guided to provide for child welfare, individual assessments, and appropriate treatment.</w:t>
      </w:r>
      <w:r w:rsidR="005160B0">
        <w:rPr>
          <w:szCs w:val="24"/>
        </w:rPr>
        <w:t xml:space="preserve"> </w:t>
      </w:r>
    </w:p>
    <w:p w14:paraId="18598F57" w14:textId="55CFFBCD" w:rsidR="00F93CB9" w:rsidRDefault="00F93CB9" w:rsidP="001D6A61">
      <w:pPr>
        <w:spacing w:line="480" w:lineRule="auto"/>
        <w:jc w:val="both"/>
        <w:rPr>
          <w:szCs w:val="24"/>
        </w:rPr>
      </w:pPr>
      <w:r>
        <w:rPr>
          <w:szCs w:val="24"/>
        </w:rPr>
        <w:tab/>
        <w:t xml:space="preserve">The Ohio Supreme Court ruled that Ohio Juv.R. 9 is an appropriate mechanism through which juvenile delinquency cases may be dismissed. </w:t>
      </w:r>
      <w:r w:rsidRPr="00272FC2">
        <w:rPr>
          <w:i/>
          <w:iCs/>
          <w:szCs w:val="24"/>
        </w:rPr>
        <w:t>In re D.S.</w:t>
      </w:r>
      <w:r>
        <w:rPr>
          <w:szCs w:val="24"/>
        </w:rPr>
        <w:t xml:space="preserve"> In its opinion, the Supreme Court</w:t>
      </w:r>
      <w:r w:rsidR="00142E93">
        <w:rPr>
          <w:szCs w:val="24"/>
        </w:rPr>
        <w:t xml:space="preserve">, in analyzing its standard of review, indicated appellate courts must not disturb discretionary decisions that are reasonable, justifiable, and conscientious. A decision granting </w:t>
      </w:r>
      <w:r w:rsidR="007B4043">
        <w:rPr>
          <w:szCs w:val="24"/>
        </w:rPr>
        <w:t>CLIENT</w:t>
      </w:r>
      <w:r w:rsidR="00142E93">
        <w:rPr>
          <w:szCs w:val="24"/>
        </w:rPr>
        <w:t xml:space="preserve">’s Motion </w:t>
      </w:r>
      <w:r w:rsidR="00142E93" w:rsidRPr="00142E93">
        <w:rPr>
          <w:i/>
          <w:iCs/>
          <w:szCs w:val="24"/>
        </w:rPr>
        <w:t>would be</w:t>
      </w:r>
      <w:r w:rsidR="00142E93">
        <w:rPr>
          <w:szCs w:val="24"/>
        </w:rPr>
        <w:t xml:space="preserve"> reasonable, justifiable, and conscientious.</w:t>
      </w:r>
    </w:p>
    <w:p w14:paraId="619C6CA3" w14:textId="629DE713" w:rsidR="00B641F6" w:rsidRDefault="005160B0" w:rsidP="001D6A61">
      <w:pPr>
        <w:spacing w:line="480" w:lineRule="auto"/>
        <w:ind w:firstLine="720"/>
        <w:jc w:val="both"/>
        <w:rPr>
          <w:szCs w:val="24"/>
        </w:rPr>
      </w:pPr>
      <w:r>
        <w:rPr>
          <w:szCs w:val="24"/>
        </w:rPr>
        <w:lastRenderedPageBreak/>
        <w:t xml:space="preserve">The Juvenile Court routinely grapples with children facing complex trauma, drug abuse, mental illness, and psychiatric emergencies. It is imperative the Court consider the context of alleged conduct when examining whether a case should move forward through the court process, and whether the stress and weight of the court process itself does more harm to the individual child and community than it does good. Here, as in many other cases, proceeding with formal court action against a child who </w:t>
      </w:r>
      <w:r w:rsidR="00272FC2">
        <w:rPr>
          <w:szCs w:val="24"/>
        </w:rPr>
        <w:t>has multiple disabilities,</w:t>
      </w:r>
      <w:r w:rsidR="00CA60D2">
        <w:rPr>
          <w:szCs w:val="24"/>
        </w:rPr>
        <w:t xml:space="preserve"> </w:t>
      </w:r>
      <w:r w:rsidR="00B641F6">
        <w:rPr>
          <w:szCs w:val="24"/>
        </w:rPr>
        <w:t>when the child has completed residential treatment and continues to be engaged in robust treatment</w:t>
      </w:r>
      <w:r w:rsidR="00CA60D2">
        <w:rPr>
          <w:szCs w:val="24"/>
        </w:rPr>
        <w:t xml:space="preserve"> for those disorders is manifestly </w:t>
      </w:r>
      <w:r w:rsidR="00272FC2">
        <w:rPr>
          <w:szCs w:val="24"/>
        </w:rPr>
        <w:t>unjust</w:t>
      </w:r>
      <w:r w:rsidR="00CA60D2">
        <w:rPr>
          <w:szCs w:val="24"/>
        </w:rPr>
        <w:t xml:space="preserve">. </w:t>
      </w:r>
    </w:p>
    <w:p w14:paraId="211E790E" w14:textId="3826D806" w:rsidR="00B641F6" w:rsidRDefault="00B641F6" w:rsidP="001D6A61">
      <w:pPr>
        <w:spacing w:line="480" w:lineRule="auto"/>
        <w:ind w:firstLine="720"/>
        <w:jc w:val="both"/>
        <w:rPr>
          <w:szCs w:val="24"/>
        </w:rPr>
      </w:pPr>
      <w:r>
        <w:rPr>
          <w:szCs w:val="24"/>
        </w:rPr>
        <w:t xml:space="preserve">Further, it should be noted that this incident was initiated by a school which had a duty by law to properly address issues with </w:t>
      </w:r>
      <w:r w:rsidR="007B4043">
        <w:rPr>
          <w:szCs w:val="24"/>
        </w:rPr>
        <w:t>CLIENT</w:t>
      </w:r>
      <w:r>
        <w:rPr>
          <w:szCs w:val="24"/>
        </w:rPr>
        <w:t xml:space="preserve"> through strategies required by her individualized education plan (IEP), rather than call in law enforcement to handle non-criminal behavior such as leaving the school. </w:t>
      </w:r>
      <w:r w:rsidR="007B4043">
        <w:rPr>
          <w:szCs w:val="24"/>
        </w:rPr>
        <w:t>CLIENT</w:t>
      </w:r>
      <w:r>
        <w:rPr>
          <w:szCs w:val="24"/>
        </w:rPr>
        <w:t xml:space="preserve"> has a right to a free and appropriate education, including the meeting of her needs through an IEP, under both state and federal laws. </w:t>
      </w:r>
    </w:p>
    <w:p w14:paraId="39C7F08B" w14:textId="46AD3DFC" w:rsidR="00D4260F" w:rsidRDefault="00D120B1" w:rsidP="00B641F6">
      <w:pPr>
        <w:spacing w:line="480" w:lineRule="auto"/>
        <w:ind w:firstLine="720"/>
        <w:jc w:val="both"/>
        <w:rPr>
          <w:szCs w:val="24"/>
        </w:rPr>
      </w:pPr>
      <w:r>
        <w:rPr>
          <w:szCs w:val="24"/>
        </w:rPr>
        <w:t>For the reasons discussed below, this case should be dismissed.</w:t>
      </w:r>
    </w:p>
    <w:p w14:paraId="1031EF2B" w14:textId="033E0BA1" w:rsidR="00255989" w:rsidRPr="00D120B1" w:rsidRDefault="00985976" w:rsidP="00B641F6">
      <w:pPr>
        <w:pStyle w:val="ListParagraph"/>
        <w:numPr>
          <w:ilvl w:val="0"/>
          <w:numId w:val="10"/>
        </w:numPr>
        <w:spacing w:after="240"/>
        <w:ind w:right="720"/>
        <w:jc w:val="both"/>
        <w:rPr>
          <w:b/>
          <w:bCs/>
          <w:szCs w:val="24"/>
        </w:rPr>
      </w:pPr>
      <w:r w:rsidRPr="00D120B1">
        <w:rPr>
          <w:b/>
          <w:bCs/>
          <w:szCs w:val="24"/>
        </w:rPr>
        <w:t xml:space="preserve">At the time of the alleged incident, </w:t>
      </w:r>
      <w:r w:rsidR="007B4043">
        <w:rPr>
          <w:b/>
          <w:bCs/>
          <w:szCs w:val="24"/>
        </w:rPr>
        <w:t>CLIENT</w:t>
      </w:r>
      <w:r w:rsidR="009954A5" w:rsidRPr="00D120B1">
        <w:rPr>
          <w:b/>
          <w:bCs/>
          <w:szCs w:val="24"/>
        </w:rPr>
        <w:t xml:space="preserve"> </w:t>
      </w:r>
      <w:r w:rsidR="00272FC2" w:rsidRPr="00D120B1">
        <w:rPr>
          <w:b/>
          <w:bCs/>
          <w:szCs w:val="24"/>
        </w:rPr>
        <w:t>was in on-going psychiatric</w:t>
      </w:r>
      <w:r w:rsidR="009954A5" w:rsidRPr="00D120B1">
        <w:rPr>
          <w:b/>
          <w:bCs/>
          <w:szCs w:val="24"/>
        </w:rPr>
        <w:t xml:space="preserve"> treatment</w:t>
      </w:r>
      <w:r w:rsidR="00AA1BC2" w:rsidRPr="00D120B1">
        <w:rPr>
          <w:b/>
          <w:bCs/>
          <w:szCs w:val="24"/>
        </w:rPr>
        <w:t>, has a developmental disability,</w:t>
      </w:r>
      <w:r w:rsidR="00272FC2" w:rsidRPr="00D120B1">
        <w:rPr>
          <w:b/>
          <w:bCs/>
          <w:szCs w:val="24"/>
        </w:rPr>
        <w:t xml:space="preserve"> and had just been released from Children’s Hospital the day before the incide</w:t>
      </w:r>
      <w:r w:rsidRPr="00D120B1">
        <w:rPr>
          <w:b/>
          <w:bCs/>
          <w:szCs w:val="24"/>
        </w:rPr>
        <w:t xml:space="preserve">nt, and was transported back to Children's Hospital for evaluation after the incident. </w:t>
      </w:r>
    </w:p>
    <w:p w14:paraId="6DA0F3E6" w14:textId="62DF49CD" w:rsidR="00E40269" w:rsidRDefault="007B4043" w:rsidP="001D6A61">
      <w:pPr>
        <w:spacing w:line="480" w:lineRule="auto"/>
        <w:ind w:firstLine="720"/>
        <w:jc w:val="both"/>
        <w:rPr>
          <w:szCs w:val="24"/>
        </w:rPr>
      </w:pPr>
      <w:r>
        <w:rPr>
          <w:szCs w:val="24"/>
        </w:rPr>
        <w:t>CLIENT</w:t>
      </w:r>
      <w:r w:rsidR="00B00BDC" w:rsidRPr="00731C68">
        <w:rPr>
          <w:szCs w:val="24"/>
        </w:rPr>
        <w:t xml:space="preserve"> was admitted to the emergency department at </w:t>
      </w:r>
      <w:r w:rsidR="00B80E95">
        <w:rPr>
          <w:szCs w:val="24"/>
        </w:rPr>
        <w:t>CCHMC</w:t>
      </w:r>
      <w:r w:rsidR="00B00BDC" w:rsidRPr="00731C68">
        <w:rPr>
          <w:szCs w:val="24"/>
        </w:rPr>
        <w:t xml:space="preserve"> </w:t>
      </w:r>
      <w:r w:rsidR="00B80E95">
        <w:rPr>
          <w:szCs w:val="24"/>
        </w:rPr>
        <w:t xml:space="preserve">from </w:t>
      </w:r>
      <w:r>
        <w:rPr>
          <w:szCs w:val="24"/>
        </w:rPr>
        <w:t>DATES</w:t>
      </w:r>
      <w:r w:rsidR="00B80E95">
        <w:rPr>
          <w:szCs w:val="24"/>
        </w:rPr>
        <w:t>, after a suicide attempt</w:t>
      </w:r>
      <w:r w:rsidR="00731C68">
        <w:rPr>
          <w:szCs w:val="24"/>
        </w:rPr>
        <w:t>. CCHMC</w:t>
      </w:r>
      <w:r w:rsidR="00F03E83">
        <w:rPr>
          <w:szCs w:val="24"/>
        </w:rPr>
        <w:t xml:space="preserve"> records</w:t>
      </w:r>
      <w:r w:rsidR="00731C68">
        <w:rPr>
          <w:szCs w:val="24"/>
        </w:rPr>
        <w:t xml:space="preserve"> document multiple historical family stressors, including the murder of her father, her mother’s illness</w:t>
      </w:r>
      <w:r>
        <w:rPr>
          <w:szCs w:val="24"/>
        </w:rPr>
        <w:t xml:space="preserve">, </w:t>
      </w:r>
      <w:r w:rsidR="00731C68">
        <w:rPr>
          <w:szCs w:val="24"/>
        </w:rPr>
        <w:t xml:space="preserve">and having been sexually assaulted at age 13. </w:t>
      </w:r>
      <w:r>
        <w:rPr>
          <w:szCs w:val="24"/>
        </w:rPr>
        <w:t>CLIENT</w:t>
      </w:r>
      <w:r w:rsidR="00B80E95">
        <w:rPr>
          <w:szCs w:val="24"/>
        </w:rPr>
        <w:t xml:space="preserve"> was subsequently released on a safety plan including 24-hour staff support in the home and intensive in-home services. </w:t>
      </w:r>
    </w:p>
    <w:p w14:paraId="15B4BF0D" w14:textId="1667A840" w:rsidR="002F1EC2" w:rsidRDefault="00B80E95" w:rsidP="001D6A61">
      <w:pPr>
        <w:spacing w:line="480" w:lineRule="auto"/>
        <w:ind w:firstLine="720"/>
        <w:jc w:val="both"/>
        <w:rPr>
          <w:szCs w:val="24"/>
        </w:rPr>
      </w:pPr>
      <w:r>
        <w:rPr>
          <w:szCs w:val="24"/>
        </w:rPr>
        <w:t xml:space="preserve">After the incident in this case, she was transported back to </w:t>
      </w:r>
      <w:r w:rsidR="007B4043">
        <w:rPr>
          <w:szCs w:val="24"/>
        </w:rPr>
        <w:t>Children’s Hospital</w:t>
      </w:r>
      <w:r>
        <w:rPr>
          <w:szCs w:val="24"/>
        </w:rPr>
        <w:t xml:space="preserve"> for evaluation before being discharged back home. The following week, the school indicated that </w:t>
      </w:r>
      <w:r w:rsidR="00E40269">
        <w:rPr>
          <w:szCs w:val="24"/>
        </w:rPr>
        <w:t xml:space="preserve">additional accommodations needed to be made for </w:t>
      </w:r>
      <w:r w:rsidR="007B4043">
        <w:rPr>
          <w:szCs w:val="24"/>
        </w:rPr>
        <w:t>CLIENT</w:t>
      </w:r>
      <w:r w:rsidR="00E40269">
        <w:rPr>
          <w:szCs w:val="24"/>
        </w:rPr>
        <w:t xml:space="preserve">’s special education but voiced </w:t>
      </w:r>
      <w:r w:rsidR="00E40269">
        <w:rPr>
          <w:szCs w:val="24"/>
        </w:rPr>
        <w:lastRenderedPageBreak/>
        <w:t xml:space="preserve">concerns that they could “not meet her needs to the standard she needed.” In treatment sessions following the incident, </w:t>
      </w:r>
      <w:r w:rsidR="007B4043">
        <w:rPr>
          <w:szCs w:val="24"/>
        </w:rPr>
        <w:t>CLIENT</w:t>
      </w:r>
      <w:r w:rsidR="00E40269">
        <w:rPr>
          <w:szCs w:val="24"/>
        </w:rPr>
        <w:t xml:space="preserve"> voiced the need to be in residential care. </w:t>
      </w:r>
    </w:p>
    <w:p w14:paraId="210107F9" w14:textId="1E3F2C8C" w:rsidR="00B00BDC" w:rsidRDefault="007B4043" w:rsidP="00525D2C">
      <w:pPr>
        <w:spacing w:line="480" w:lineRule="auto"/>
        <w:ind w:firstLine="720"/>
        <w:jc w:val="both"/>
        <w:rPr>
          <w:szCs w:val="24"/>
        </w:rPr>
      </w:pPr>
      <w:r>
        <w:rPr>
          <w:szCs w:val="24"/>
        </w:rPr>
        <w:t>CLIENT</w:t>
      </w:r>
      <w:r w:rsidR="00AA1BC2">
        <w:rPr>
          <w:szCs w:val="24"/>
        </w:rPr>
        <w:t>’s current diagnoses</w:t>
      </w:r>
      <w:r w:rsidR="000974A5">
        <w:rPr>
          <w:szCs w:val="24"/>
        </w:rPr>
        <w:t xml:space="preserve"> include Major Depressive Disorder, ADHD, PTSD and Seizure Disorder. </w:t>
      </w:r>
      <w:r w:rsidR="00AA1BC2">
        <w:rPr>
          <w:szCs w:val="24"/>
        </w:rPr>
        <w:t xml:space="preserve"> </w:t>
      </w:r>
      <w:r w:rsidR="005C74FA">
        <w:rPr>
          <w:szCs w:val="24"/>
        </w:rPr>
        <w:t xml:space="preserve">In a </w:t>
      </w:r>
      <w:r w:rsidR="00525D2C">
        <w:rPr>
          <w:szCs w:val="24"/>
        </w:rPr>
        <w:t xml:space="preserve">summary of psychological assessment conducted by Dr. </w:t>
      </w:r>
      <w:r>
        <w:rPr>
          <w:szCs w:val="24"/>
        </w:rPr>
        <w:t>DOCTOR</w:t>
      </w:r>
      <w:r w:rsidR="00525D2C">
        <w:rPr>
          <w:szCs w:val="24"/>
        </w:rPr>
        <w:t xml:space="preserve"> at the </w:t>
      </w:r>
      <w:r w:rsidR="00525D2C" w:rsidRPr="00525D2C">
        <w:rPr>
          <w:szCs w:val="24"/>
        </w:rPr>
        <w:t>Division of Behavioral Medicine &amp; Clinical Psychology</w:t>
      </w:r>
      <w:r w:rsidR="00525D2C">
        <w:rPr>
          <w:szCs w:val="24"/>
        </w:rPr>
        <w:t xml:space="preserve">, </w:t>
      </w:r>
      <w:r>
        <w:rPr>
          <w:szCs w:val="24"/>
        </w:rPr>
        <w:t>Children’s Hospital</w:t>
      </w:r>
      <w:r w:rsidR="00525D2C">
        <w:rPr>
          <w:szCs w:val="24"/>
        </w:rPr>
        <w:t xml:space="preserve"> on </w:t>
      </w:r>
      <w:r>
        <w:rPr>
          <w:szCs w:val="24"/>
        </w:rPr>
        <w:t>DATE</w:t>
      </w:r>
      <w:r w:rsidR="00525D2C">
        <w:rPr>
          <w:szCs w:val="24"/>
        </w:rPr>
        <w:t xml:space="preserve">, 2021, </w:t>
      </w:r>
      <w:r w:rsidR="00985976">
        <w:rPr>
          <w:szCs w:val="24"/>
        </w:rPr>
        <w:t xml:space="preserve">it was noted that </w:t>
      </w:r>
      <w:r>
        <w:rPr>
          <w:szCs w:val="24"/>
        </w:rPr>
        <w:t>CLIENT</w:t>
      </w:r>
      <w:r w:rsidR="00985976">
        <w:rPr>
          <w:szCs w:val="24"/>
        </w:rPr>
        <w:t xml:space="preserve">’s cognitive skills are in the very low range, and that the time, she was “functioning at approximately a 9 1/2 year age equivalent.’ </w:t>
      </w:r>
      <w:r w:rsidR="00985976" w:rsidRPr="00F03E83">
        <w:rPr>
          <w:i/>
          <w:iCs/>
          <w:szCs w:val="24"/>
        </w:rPr>
        <w:t>Exhibit B</w:t>
      </w:r>
      <w:r w:rsidR="00F03E83">
        <w:rPr>
          <w:szCs w:val="24"/>
        </w:rPr>
        <w:t>, Summary of Psychological Assessment Consultation to Psychiatry</w:t>
      </w:r>
      <w:r w:rsidR="00985976" w:rsidRPr="00F03E83">
        <w:rPr>
          <w:szCs w:val="24"/>
        </w:rPr>
        <w:t>.</w:t>
      </w:r>
      <w:r w:rsidR="00985976">
        <w:rPr>
          <w:i/>
          <w:iCs/>
          <w:szCs w:val="24"/>
        </w:rPr>
        <w:t xml:space="preserve"> </w:t>
      </w:r>
      <w:r w:rsidR="00985976">
        <w:rPr>
          <w:szCs w:val="24"/>
        </w:rPr>
        <w:t xml:space="preserve"> </w:t>
      </w:r>
    </w:p>
    <w:p w14:paraId="2E1E7AB3" w14:textId="2BDD6F8E" w:rsidR="00985976" w:rsidRPr="00985976" w:rsidRDefault="00985976" w:rsidP="00525D2C">
      <w:pPr>
        <w:spacing w:line="480" w:lineRule="auto"/>
        <w:ind w:firstLine="720"/>
        <w:jc w:val="both"/>
        <w:rPr>
          <w:szCs w:val="24"/>
        </w:rPr>
      </w:pPr>
      <w:r>
        <w:rPr>
          <w:szCs w:val="24"/>
        </w:rPr>
        <w:t>The</w:t>
      </w:r>
      <w:r w:rsidR="002D7D18">
        <w:rPr>
          <w:szCs w:val="24"/>
        </w:rPr>
        <w:t xml:space="preserve"> officers who responded to </w:t>
      </w:r>
      <w:r w:rsidR="007B4043">
        <w:rPr>
          <w:szCs w:val="24"/>
        </w:rPr>
        <w:t>SCHOOL’s</w:t>
      </w:r>
      <w:r w:rsidR="002D7D18">
        <w:rPr>
          <w:szCs w:val="24"/>
        </w:rPr>
        <w:t xml:space="preserve"> request </w:t>
      </w:r>
      <w:r w:rsidR="006923E9">
        <w:rPr>
          <w:szCs w:val="24"/>
        </w:rPr>
        <w:t xml:space="preserve">were not trained or the appropriate people to respond to a child having a mental health episode. </w:t>
      </w:r>
      <w:r w:rsidR="007B4043">
        <w:rPr>
          <w:szCs w:val="24"/>
        </w:rPr>
        <w:t>CLIENT</w:t>
      </w:r>
      <w:r w:rsidR="006923E9">
        <w:rPr>
          <w:szCs w:val="24"/>
        </w:rPr>
        <w:t xml:space="preserve"> had returned to the school building and began to be “verbally combative” with the principal, according to Officer Lenhoff’s report. Officer Lenhoff determined that the only appropriate response, rather than getting help from mental health professionals, was to try to intervene by giving “verbal commands” to try to detain </w:t>
      </w:r>
      <w:r w:rsidR="007B4043">
        <w:rPr>
          <w:szCs w:val="24"/>
        </w:rPr>
        <w:t>CLIENT</w:t>
      </w:r>
      <w:r w:rsidR="006923E9">
        <w:rPr>
          <w:szCs w:val="24"/>
        </w:rPr>
        <w:t xml:space="preserve">, which only escalated her emotional response. Officer Lenhoff, by his own description, felt that he had to “throw her to the ground” and get her in handcuffs. </w:t>
      </w:r>
      <w:r w:rsidR="00E40269">
        <w:rPr>
          <w:szCs w:val="24"/>
        </w:rPr>
        <w:t>Fourteen-year-old</w:t>
      </w:r>
      <w:r w:rsidR="006923E9">
        <w:rPr>
          <w:szCs w:val="24"/>
        </w:rPr>
        <w:t xml:space="preserve"> </w:t>
      </w:r>
      <w:r w:rsidR="007B4043">
        <w:rPr>
          <w:szCs w:val="24"/>
        </w:rPr>
        <w:t>CLIENT</w:t>
      </w:r>
      <w:r w:rsidR="006923E9">
        <w:rPr>
          <w:szCs w:val="24"/>
        </w:rPr>
        <w:t xml:space="preserve">, who was clearly having a mental health episode, and has PTSD, reacted by becoming even more distressed and upset. It was during this interaction that </w:t>
      </w:r>
      <w:r w:rsidR="007B4043">
        <w:rPr>
          <w:szCs w:val="24"/>
        </w:rPr>
        <w:t>CLIENT</w:t>
      </w:r>
      <w:r w:rsidR="006923E9">
        <w:rPr>
          <w:szCs w:val="24"/>
        </w:rPr>
        <w:t xml:space="preserve"> allegedly assaulted Officer Lenhoff. </w:t>
      </w:r>
    </w:p>
    <w:p w14:paraId="74CD5A56" w14:textId="75C6207F" w:rsidR="0011388D" w:rsidRPr="0011388D" w:rsidRDefault="00F02D3B" w:rsidP="001D6A61">
      <w:pPr>
        <w:spacing w:line="480" w:lineRule="auto"/>
        <w:ind w:firstLine="720"/>
        <w:jc w:val="both"/>
        <w:rPr>
          <w:szCs w:val="24"/>
        </w:rPr>
      </w:pPr>
      <w:r>
        <w:rPr>
          <w:szCs w:val="24"/>
        </w:rPr>
        <w:t>Given that</w:t>
      </w:r>
      <w:r w:rsidR="004701B6">
        <w:rPr>
          <w:szCs w:val="24"/>
        </w:rPr>
        <w:t xml:space="preserve"> </w:t>
      </w:r>
      <w:r w:rsidR="007B4043">
        <w:rPr>
          <w:szCs w:val="24"/>
        </w:rPr>
        <w:t>CLIENT</w:t>
      </w:r>
      <w:r>
        <w:rPr>
          <w:szCs w:val="24"/>
        </w:rPr>
        <w:t xml:space="preserve"> was </w:t>
      </w:r>
      <w:r w:rsidR="00846514">
        <w:rPr>
          <w:szCs w:val="24"/>
        </w:rPr>
        <w:t>actively getting treatment for</w:t>
      </w:r>
      <w:r>
        <w:rPr>
          <w:szCs w:val="24"/>
        </w:rPr>
        <w:t xml:space="preserve"> multiple mental illnesses</w:t>
      </w:r>
      <w:r w:rsidR="009B314E">
        <w:rPr>
          <w:szCs w:val="24"/>
        </w:rPr>
        <w:t xml:space="preserve"> and associated symptoms of those illnesses</w:t>
      </w:r>
      <w:r>
        <w:rPr>
          <w:szCs w:val="24"/>
        </w:rPr>
        <w:t>, prosecution of h</w:t>
      </w:r>
      <w:r w:rsidR="00846514">
        <w:rPr>
          <w:szCs w:val="24"/>
        </w:rPr>
        <w:t>er</w:t>
      </w:r>
      <w:r>
        <w:rPr>
          <w:szCs w:val="24"/>
        </w:rPr>
        <w:t xml:space="preserve"> conduct while in that treatment is </w:t>
      </w:r>
      <w:r w:rsidR="008E5FCA">
        <w:rPr>
          <w:szCs w:val="24"/>
        </w:rPr>
        <w:t>counterintuitive and disheartening</w:t>
      </w:r>
      <w:r>
        <w:rPr>
          <w:szCs w:val="24"/>
        </w:rPr>
        <w:t xml:space="preserve">. </w:t>
      </w:r>
      <w:r w:rsidR="008E5FCA">
        <w:rPr>
          <w:szCs w:val="24"/>
        </w:rPr>
        <w:t xml:space="preserve">Criminalization of children who experience setbacks in </w:t>
      </w:r>
      <w:r w:rsidR="00846514">
        <w:rPr>
          <w:szCs w:val="24"/>
        </w:rPr>
        <w:t>mental health stability</w:t>
      </w:r>
      <w:r w:rsidR="008E5FCA">
        <w:rPr>
          <w:szCs w:val="24"/>
        </w:rPr>
        <w:t xml:space="preserve"> goes against the purposes of juvenile court under Juv.R. 1(B)(3-4).</w:t>
      </w:r>
    </w:p>
    <w:p w14:paraId="58361103" w14:textId="55721F79" w:rsidR="00E86C11" w:rsidRDefault="007B4043" w:rsidP="00B641F6">
      <w:pPr>
        <w:pStyle w:val="ListParagraph"/>
        <w:numPr>
          <w:ilvl w:val="0"/>
          <w:numId w:val="10"/>
        </w:numPr>
        <w:spacing w:after="240"/>
        <w:ind w:right="720"/>
        <w:jc w:val="both"/>
        <w:rPr>
          <w:b/>
          <w:bCs/>
          <w:szCs w:val="24"/>
        </w:rPr>
      </w:pPr>
      <w:r>
        <w:rPr>
          <w:b/>
          <w:bCs/>
          <w:szCs w:val="24"/>
        </w:rPr>
        <w:lastRenderedPageBreak/>
        <w:t>CLIENT</w:t>
      </w:r>
      <w:r w:rsidR="008A0E2D">
        <w:rPr>
          <w:b/>
          <w:bCs/>
          <w:szCs w:val="24"/>
        </w:rPr>
        <w:t xml:space="preserve"> has completed residential in-patient treatment and continues to receive a comprehensive level of mental health services, and has made incredible progress since the alleged offense. </w:t>
      </w:r>
    </w:p>
    <w:p w14:paraId="3736D9B1" w14:textId="1B01BCD7" w:rsidR="000974A5" w:rsidRPr="000974A5" w:rsidRDefault="007B4043" w:rsidP="001D6A61">
      <w:pPr>
        <w:spacing w:line="480" w:lineRule="auto"/>
        <w:ind w:firstLine="720"/>
        <w:jc w:val="both"/>
        <w:rPr>
          <w:szCs w:val="24"/>
        </w:rPr>
      </w:pPr>
      <w:r>
        <w:rPr>
          <w:szCs w:val="24"/>
        </w:rPr>
        <w:t>CLIENT</w:t>
      </w:r>
      <w:r w:rsidR="00B641F6">
        <w:rPr>
          <w:szCs w:val="24"/>
        </w:rPr>
        <w:t xml:space="preserve"> has been engaging in treatment and has been involved in comprehensive services since the incident with Officer Lenhoff occurred over a year ago. </w:t>
      </w:r>
      <w:r w:rsidR="000974A5">
        <w:rPr>
          <w:szCs w:val="24"/>
        </w:rPr>
        <w:t xml:space="preserve">She completed a nine-month residential stay at </w:t>
      </w:r>
      <w:r>
        <w:rPr>
          <w:szCs w:val="24"/>
        </w:rPr>
        <w:t xml:space="preserve">Out of State Residential </w:t>
      </w:r>
      <w:r w:rsidR="0090726B">
        <w:rPr>
          <w:szCs w:val="24"/>
        </w:rPr>
        <w:t>Treatment</w:t>
      </w:r>
      <w:r w:rsidR="000974A5">
        <w:rPr>
          <w:szCs w:val="24"/>
        </w:rPr>
        <w:t xml:space="preserve"> and was discharged in November of 2023. She continues to work with Children’s Hospital and her Community Health Facilitator </w:t>
      </w:r>
      <w:r>
        <w:rPr>
          <w:szCs w:val="24"/>
        </w:rPr>
        <w:t xml:space="preserve">NAME </w:t>
      </w:r>
      <w:r w:rsidR="000974A5">
        <w:rPr>
          <w:szCs w:val="24"/>
        </w:rPr>
        <w:t xml:space="preserve">reports that </w:t>
      </w:r>
      <w:r>
        <w:rPr>
          <w:szCs w:val="24"/>
        </w:rPr>
        <w:t>CLIENT</w:t>
      </w:r>
      <w:r w:rsidR="000974A5">
        <w:rPr>
          <w:szCs w:val="24"/>
        </w:rPr>
        <w:t xml:space="preserve"> will continue to progress and remain motivated to reach her goals. </w:t>
      </w:r>
      <w:r w:rsidR="00B24DF2">
        <w:rPr>
          <w:i/>
          <w:iCs/>
          <w:szCs w:val="24"/>
        </w:rPr>
        <w:t xml:space="preserve">Exhibit C, </w:t>
      </w:r>
      <w:r w:rsidR="00B24DF2">
        <w:rPr>
          <w:szCs w:val="24"/>
        </w:rPr>
        <w:t xml:space="preserve">Letter from </w:t>
      </w:r>
      <w:r>
        <w:rPr>
          <w:szCs w:val="24"/>
        </w:rPr>
        <w:t>NAME</w:t>
      </w:r>
      <w:r w:rsidR="00B24DF2">
        <w:rPr>
          <w:szCs w:val="24"/>
        </w:rPr>
        <w:t>, Community Health Facilitator, C</w:t>
      </w:r>
      <w:r>
        <w:rPr>
          <w:szCs w:val="24"/>
        </w:rPr>
        <w:t>hildren’s Hospital</w:t>
      </w:r>
      <w:r w:rsidR="000974A5">
        <w:rPr>
          <w:i/>
          <w:iCs/>
          <w:szCs w:val="24"/>
        </w:rPr>
        <w:t xml:space="preserve">. </w:t>
      </w:r>
    </w:p>
    <w:p w14:paraId="0E7754A4" w14:textId="72907746" w:rsidR="00146E65" w:rsidRPr="00F52D8D" w:rsidRDefault="007B4043" w:rsidP="001D6A61">
      <w:pPr>
        <w:spacing w:line="480" w:lineRule="auto"/>
        <w:ind w:firstLine="720"/>
        <w:jc w:val="both"/>
        <w:rPr>
          <w:szCs w:val="24"/>
        </w:rPr>
      </w:pPr>
      <w:r>
        <w:rPr>
          <w:szCs w:val="24"/>
        </w:rPr>
        <w:t>CLIENT</w:t>
      </w:r>
      <w:r w:rsidR="00B641F6">
        <w:rPr>
          <w:szCs w:val="24"/>
        </w:rPr>
        <w:t xml:space="preserve"> receives services in a collaboration between County Development Disabilities Services</w:t>
      </w:r>
      <w:r w:rsidR="00AA1BC2">
        <w:rPr>
          <w:szCs w:val="24"/>
        </w:rPr>
        <w:t xml:space="preserve"> (DDS)</w:t>
      </w:r>
      <w:r w:rsidR="00B641F6">
        <w:rPr>
          <w:szCs w:val="24"/>
        </w:rPr>
        <w:t xml:space="preserve"> and HOPE for Families and Children</w:t>
      </w:r>
      <w:r w:rsidR="00AA1BC2">
        <w:rPr>
          <w:szCs w:val="24"/>
        </w:rPr>
        <w:t xml:space="preserve"> (HOPE). </w:t>
      </w:r>
      <w:r w:rsidR="00B24DF2">
        <w:rPr>
          <w:i/>
          <w:iCs/>
          <w:szCs w:val="24"/>
        </w:rPr>
        <w:t>Exhibit D,</w:t>
      </w:r>
      <w:r w:rsidR="00B24DF2">
        <w:rPr>
          <w:szCs w:val="24"/>
        </w:rPr>
        <w:t xml:space="preserve"> Letter from County DDS</w:t>
      </w:r>
      <w:r w:rsidR="00AA1BC2">
        <w:rPr>
          <w:szCs w:val="24"/>
        </w:rPr>
        <w:t xml:space="preserve">. </w:t>
      </w:r>
      <w:r w:rsidR="00AA1BC2">
        <w:rPr>
          <w:i/>
          <w:iCs/>
          <w:szCs w:val="24"/>
        </w:rPr>
        <w:t xml:space="preserve"> </w:t>
      </w:r>
      <w:r w:rsidR="00AA1BC2">
        <w:rPr>
          <w:szCs w:val="24"/>
        </w:rPr>
        <w:t>Between DDS and HOPE, a number of professionals coordinate services for her</w:t>
      </w:r>
      <w:r w:rsidR="000974A5">
        <w:rPr>
          <w:szCs w:val="24"/>
        </w:rPr>
        <w:t xml:space="preserve">. She has a “My Story” service plan in place that includes the goals of how she can effectively manage her emotions when she is escalated, and she continues to work on gaining healthy coping skills. </w:t>
      </w:r>
      <w:r w:rsidR="000974A5">
        <w:rPr>
          <w:i/>
          <w:iCs/>
          <w:szCs w:val="24"/>
        </w:rPr>
        <w:t>Id.</w:t>
      </w:r>
      <w:r w:rsidR="000974A5">
        <w:rPr>
          <w:szCs w:val="24"/>
        </w:rPr>
        <w:t xml:space="preserve"> </w:t>
      </w:r>
      <w:r>
        <w:rPr>
          <w:szCs w:val="24"/>
        </w:rPr>
        <w:t>CLIENT</w:t>
      </w:r>
      <w:r w:rsidR="007636F3">
        <w:rPr>
          <w:szCs w:val="24"/>
        </w:rPr>
        <w:t xml:space="preserve">’s HOPE care coordinator, </w:t>
      </w:r>
      <w:r>
        <w:rPr>
          <w:szCs w:val="24"/>
        </w:rPr>
        <w:t>NAME</w:t>
      </w:r>
      <w:r w:rsidR="007636F3">
        <w:rPr>
          <w:szCs w:val="24"/>
        </w:rPr>
        <w:t xml:space="preserve">, reports that she has been participating regularly in mention sessions and has been active and engaging well in all services provided by HOPE. </w:t>
      </w:r>
      <w:r w:rsidR="00B24DF2">
        <w:rPr>
          <w:i/>
          <w:iCs/>
          <w:szCs w:val="24"/>
        </w:rPr>
        <w:t xml:space="preserve">Exhibit E, </w:t>
      </w:r>
      <w:r w:rsidR="00B24DF2">
        <w:rPr>
          <w:szCs w:val="24"/>
        </w:rPr>
        <w:t xml:space="preserve">Letter from </w:t>
      </w:r>
      <w:r>
        <w:rPr>
          <w:szCs w:val="24"/>
        </w:rPr>
        <w:t>NAME</w:t>
      </w:r>
      <w:r w:rsidR="00B24DF2">
        <w:rPr>
          <w:szCs w:val="24"/>
        </w:rPr>
        <w:t>, HOPE.</w:t>
      </w:r>
      <w:r w:rsidR="007636F3">
        <w:rPr>
          <w:szCs w:val="24"/>
        </w:rPr>
        <w:t xml:space="preserve"> </w:t>
      </w:r>
      <w:r w:rsidR="00AA1BC2">
        <w:rPr>
          <w:szCs w:val="24"/>
        </w:rPr>
        <w:t xml:space="preserve"> </w:t>
      </w:r>
      <w:r w:rsidR="00F52D8D">
        <w:rPr>
          <w:szCs w:val="24"/>
        </w:rPr>
        <w:t>She and her mother continue to engage well in functional family therapy at home through the National Youth Advocacy Program</w:t>
      </w:r>
      <w:r w:rsidR="00B24DF2">
        <w:rPr>
          <w:szCs w:val="24"/>
        </w:rPr>
        <w:t xml:space="preserve"> (NYAP)</w:t>
      </w:r>
      <w:r w:rsidR="00F52D8D">
        <w:rPr>
          <w:szCs w:val="24"/>
        </w:rPr>
        <w:t xml:space="preserve">. </w:t>
      </w:r>
      <w:r w:rsidR="00B24DF2">
        <w:rPr>
          <w:i/>
          <w:iCs/>
          <w:szCs w:val="24"/>
        </w:rPr>
        <w:t xml:space="preserve">Exhibit F, </w:t>
      </w:r>
      <w:r w:rsidR="00B24DF2">
        <w:rPr>
          <w:szCs w:val="24"/>
        </w:rPr>
        <w:t xml:space="preserve">Letter from </w:t>
      </w:r>
      <w:r>
        <w:rPr>
          <w:szCs w:val="24"/>
        </w:rPr>
        <w:t>THERAPIST</w:t>
      </w:r>
      <w:r w:rsidR="00B24DF2">
        <w:rPr>
          <w:szCs w:val="24"/>
        </w:rPr>
        <w:t>, NYAP.</w:t>
      </w:r>
      <w:r w:rsidR="00F52D8D">
        <w:rPr>
          <w:szCs w:val="24"/>
        </w:rPr>
        <w:t xml:space="preserve"> </w:t>
      </w:r>
    </w:p>
    <w:p w14:paraId="5470BE88" w14:textId="65E0694C" w:rsidR="00146E65" w:rsidRPr="00146E65" w:rsidRDefault="007B4043" w:rsidP="001D6A61">
      <w:pPr>
        <w:spacing w:line="480" w:lineRule="auto"/>
        <w:ind w:firstLine="720"/>
        <w:jc w:val="both"/>
        <w:rPr>
          <w:i/>
          <w:iCs/>
          <w:szCs w:val="24"/>
        </w:rPr>
      </w:pPr>
      <w:r>
        <w:rPr>
          <w:szCs w:val="24"/>
        </w:rPr>
        <w:t>CLIENT</w:t>
      </w:r>
      <w:r w:rsidR="00146E65">
        <w:rPr>
          <w:szCs w:val="24"/>
        </w:rPr>
        <w:t xml:space="preserve"> attends school at </w:t>
      </w:r>
      <w:r>
        <w:rPr>
          <w:szCs w:val="24"/>
        </w:rPr>
        <w:t>NEW SCHOOL</w:t>
      </w:r>
      <w:r w:rsidR="00146E65">
        <w:rPr>
          <w:szCs w:val="24"/>
        </w:rPr>
        <w:t>.</w:t>
      </w:r>
      <w:r w:rsidR="00F52D8D">
        <w:rPr>
          <w:szCs w:val="24"/>
        </w:rPr>
        <w:t xml:space="preserve"> She has been identified as a student in need of an IEP under the category of Emotional Disturbance. </w:t>
      </w:r>
      <w:r w:rsidR="00B24DF2">
        <w:rPr>
          <w:szCs w:val="24"/>
        </w:rPr>
        <w:t>A</w:t>
      </w:r>
      <w:r w:rsidR="00F52D8D">
        <w:rPr>
          <w:szCs w:val="24"/>
        </w:rPr>
        <w:t xml:space="preserve">dditionally, her school assessments have found that her intellectual ability is within the very low range of </w:t>
      </w:r>
      <w:r w:rsidR="001A2CAA">
        <w:rPr>
          <w:szCs w:val="24"/>
        </w:rPr>
        <w:t>scores</w:t>
      </w:r>
      <w:r w:rsidR="00F52D8D">
        <w:rPr>
          <w:szCs w:val="24"/>
        </w:rPr>
        <w:t>.</w:t>
      </w:r>
      <w:r w:rsidR="00146E65">
        <w:rPr>
          <w:szCs w:val="24"/>
        </w:rPr>
        <w:t xml:space="preserve"> She and her mother have been actively engaged in treatment to address her needs when she attends school. She attends weekly therapy sessions, has weekly case management support, and engages in group therapy one </w:t>
      </w:r>
      <w:r w:rsidR="00146E65">
        <w:rPr>
          <w:szCs w:val="24"/>
        </w:rPr>
        <w:lastRenderedPageBreak/>
        <w:t xml:space="preserve">time per week. </w:t>
      </w:r>
      <w:r w:rsidR="00B24DF2">
        <w:rPr>
          <w:i/>
          <w:iCs/>
          <w:szCs w:val="24"/>
        </w:rPr>
        <w:t xml:space="preserve">Exhibit G, </w:t>
      </w:r>
      <w:r w:rsidR="00B24DF2">
        <w:rPr>
          <w:szCs w:val="24"/>
        </w:rPr>
        <w:t xml:space="preserve">Letter from </w:t>
      </w:r>
      <w:r>
        <w:rPr>
          <w:szCs w:val="24"/>
        </w:rPr>
        <w:t>PROVIDER</w:t>
      </w:r>
      <w:r w:rsidR="00AC4197">
        <w:rPr>
          <w:szCs w:val="24"/>
        </w:rPr>
        <w:t>, Talbert House.</w:t>
      </w:r>
      <w:r w:rsidR="00146E65">
        <w:t xml:space="preserve"> Her treatment team reports that she participates well in all those services. </w:t>
      </w:r>
      <w:r w:rsidR="00146E65">
        <w:rPr>
          <w:i/>
          <w:iCs/>
        </w:rPr>
        <w:t xml:space="preserve">Id. </w:t>
      </w:r>
      <w:r w:rsidR="00146E65">
        <w:rPr>
          <w:szCs w:val="24"/>
        </w:rPr>
        <w:t xml:space="preserve"> </w:t>
      </w:r>
    </w:p>
    <w:p w14:paraId="0201A588" w14:textId="6D347ACC" w:rsidR="00AC4197" w:rsidRDefault="007B4043" w:rsidP="00AC4197">
      <w:pPr>
        <w:spacing w:line="480" w:lineRule="auto"/>
        <w:ind w:firstLine="720"/>
        <w:jc w:val="both"/>
        <w:rPr>
          <w:szCs w:val="24"/>
        </w:rPr>
      </w:pPr>
      <w:r>
        <w:rPr>
          <w:szCs w:val="24"/>
        </w:rPr>
        <w:t>CLIENT</w:t>
      </w:r>
      <w:r w:rsidR="007636F3">
        <w:rPr>
          <w:szCs w:val="24"/>
        </w:rPr>
        <w:t xml:space="preserve">’s provider team meet regularly once a month to discuss her progress, and she is making great progress. </w:t>
      </w:r>
      <w:r w:rsidR="00AC4197">
        <w:rPr>
          <w:i/>
          <w:iCs/>
          <w:szCs w:val="24"/>
        </w:rPr>
        <w:t>Id. Exhibit F.</w:t>
      </w:r>
      <w:r w:rsidR="007636F3">
        <w:rPr>
          <w:szCs w:val="24"/>
        </w:rPr>
        <w:t xml:space="preserve"> </w:t>
      </w:r>
      <w:r w:rsidR="00146E65" w:rsidRPr="007636F3">
        <w:rPr>
          <w:szCs w:val="24"/>
        </w:rPr>
        <w:t>Any</w:t>
      </w:r>
      <w:r w:rsidR="00146E65">
        <w:rPr>
          <w:szCs w:val="24"/>
        </w:rPr>
        <w:t xml:space="preserve"> services</w:t>
      </w:r>
      <w:r w:rsidR="004F0A94">
        <w:rPr>
          <w:szCs w:val="24"/>
        </w:rPr>
        <w:t xml:space="preserve"> offered by the Court at this point would be duplicative</w:t>
      </w:r>
      <w:r w:rsidR="000974A5">
        <w:rPr>
          <w:szCs w:val="24"/>
        </w:rPr>
        <w:t xml:space="preserve"> at best and at worst, cause unnecessary stress and result in regression</w:t>
      </w:r>
      <w:r w:rsidR="004F0A94">
        <w:rPr>
          <w:szCs w:val="24"/>
        </w:rPr>
        <w:t xml:space="preserve">. </w:t>
      </w:r>
      <w:r w:rsidR="00AC4197">
        <w:rPr>
          <w:szCs w:val="24"/>
        </w:rPr>
        <w:t xml:space="preserve">In fact, at her initial appearance, </w:t>
      </w:r>
      <w:r>
        <w:rPr>
          <w:szCs w:val="24"/>
        </w:rPr>
        <w:t>CLIENT</w:t>
      </w:r>
      <w:r w:rsidR="00AC4197">
        <w:rPr>
          <w:szCs w:val="24"/>
        </w:rPr>
        <w:t xml:space="preserve"> was so distressed by appearing in court, and so confused by what was happening, that when she was ordered to be on house arrest after a hearing on her release status, she burst into tears because she did not understand what was happening. Her mother and treatment team have subsequently reported that the processing of this case has caused additional anxiety and stress to </w:t>
      </w:r>
      <w:r>
        <w:rPr>
          <w:szCs w:val="24"/>
        </w:rPr>
        <w:t>CLIENT</w:t>
      </w:r>
      <w:r w:rsidR="00AC4197">
        <w:rPr>
          <w:szCs w:val="24"/>
        </w:rPr>
        <w:t xml:space="preserve">, and voice concerns about </w:t>
      </w:r>
      <w:r>
        <w:rPr>
          <w:szCs w:val="24"/>
        </w:rPr>
        <w:t>CLIENT</w:t>
      </w:r>
      <w:r w:rsidR="00AC4197">
        <w:rPr>
          <w:szCs w:val="24"/>
        </w:rPr>
        <w:t>’s ability to understand what is going on in court, as well as her ability to maintain emotional control in court proceedings.</w:t>
      </w:r>
    </w:p>
    <w:p w14:paraId="69A90130" w14:textId="14DFF3E5" w:rsidR="008E5FCA" w:rsidRDefault="004F0A94" w:rsidP="00AC4197">
      <w:pPr>
        <w:spacing w:line="480" w:lineRule="auto"/>
        <w:ind w:firstLine="720"/>
        <w:jc w:val="both"/>
        <w:rPr>
          <w:szCs w:val="24"/>
        </w:rPr>
      </w:pPr>
      <w:r>
        <w:rPr>
          <w:szCs w:val="24"/>
        </w:rPr>
        <w:t>Given</w:t>
      </w:r>
      <w:r w:rsidR="000974A5">
        <w:rPr>
          <w:szCs w:val="24"/>
        </w:rPr>
        <w:t xml:space="preserve"> </w:t>
      </w:r>
      <w:r w:rsidR="007B4043">
        <w:rPr>
          <w:szCs w:val="24"/>
        </w:rPr>
        <w:t>CLIENT</w:t>
      </w:r>
      <w:r>
        <w:rPr>
          <w:szCs w:val="24"/>
        </w:rPr>
        <w:t>’s diagnoses</w:t>
      </w:r>
      <w:r w:rsidR="00AC4197">
        <w:rPr>
          <w:szCs w:val="24"/>
        </w:rPr>
        <w:t>, limited cognitive abilities,</w:t>
      </w:r>
      <w:r>
        <w:rPr>
          <w:szCs w:val="24"/>
        </w:rPr>
        <w:t xml:space="preserve"> </w:t>
      </w:r>
      <w:r w:rsidR="00AC4197">
        <w:rPr>
          <w:szCs w:val="24"/>
        </w:rPr>
        <w:t>on-going intensive</w:t>
      </w:r>
      <w:r>
        <w:rPr>
          <w:szCs w:val="24"/>
        </w:rPr>
        <w:t xml:space="preserve"> treatment, </w:t>
      </w:r>
      <w:r w:rsidR="00AC4197">
        <w:rPr>
          <w:szCs w:val="24"/>
        </w:rPr>
        <w:t xml:space="preserve">and the likelihood that </w:t>
      </w:r>
      <w:r w:rsidR="007B4043">
        <w:rPr>
          <w:szCs w:val="24"/>
        </w:rPr>
        <w:t>CLIENT</w:t>
      </w:r>
      <w:r w:rsidR="00AC4197">
        <w:rPr>
          <w:szCs w:val="24"/>
        </w:rPr>
        <w:t xml:space="preserve"> would not even be found competent to stand trial, </w:t>
      </w:r>
      <w:r>
        <w:rPr>
          <w:szCs w:val="24"/>
        </w:rPr>
        <w:t xml:space="preserve">this Court should dismiss this case pursuant to Juv.R. 9. </w:t>
      </w:r>
    </w:p>
    <w:p w14:paraId="0BC389FB" w14:textId="6E5A1B11" w:rsidR="0051425B" w:rsidRDefault="0051425B" w:rsidP="00C964DF">
      <w:pPr>
        <w:pStyle w:val="ListParagraph"/>
        <w:numPr>
          <w:ilvl w:val="0"/>
          <w:numId w:val="10"/>
        </w:numPr>
        <w:spacing w:after="240"/>
        <w:ind w:right="720"/>
        <w:jc w:val="both"/>
        <w:rPr>
          <w:b/>
          <w:bCs/>
          <w:szCs w:val="24"/>
        </w:rPr>
      </w:pPr>
      <w:r>
        <w:rPr>
          <w:b/>
          <w:bCs/>
          <w:szCs w:val="24"/>
        </w:rPr>
        <w:t>The community</w:t>
      </w:r>
      <w:r w:rsidRPr="0051425B">
        <w:rPr>
          <w:b/>
          <w:bCs/>
          <w:szCs w:val="24"/>
        </w:rPr>
        <w:t xml:space="preserve"> has an interest in </w:t>
      </w:r>
      <w:r w:rsidR="008A0E2D">
        <w:rPr>
          <w:b/>
          <w:bCs/>
          <w:szCs w:val="24"/>
        </w:rPr>
        <w:t xml:space="preserve">not handling </w:t>
      </w:r>
      <w:r w:rsidR="00AA1BC2">
        <w:rPr>
          <w:b/>
          <w:bCs/>
          <w:szCs w:val="24"/>
        </w:rPr>
        <w:t>children’s</w:t>
      </w:r>
      <w:r w:rsidR="008A0E2D">
        <w:rPr>
          <w:b/>
          <w:bCs/>
          <w:szCs w:val="24"/>
        </w:rPr>
        <w:t xml:space="preserve"> mental health crises with police response.</w:t>
      </w:r>
    </w:p>
    <w:p w14:paraId="30E8B3E5" w14:textId="7F403792" w:rsidR="007F62C9" w:rsidRDefault="008A0E2D" w:rsidP="007F62C9">
      <w:pPr>
        <w:spacing w:line="480" w:lineRule="auto"/>
        <w:ind w:firstLine="720"/>
        <w:jc w:val="both"/>
        <w:rPr>
          <w:szCs w:val="24"/>
        </w:rPr>
      </w:pPr>
      <w:r>
        <w:rPr>
          <w:szCs w:val="24"/>
        </w:rPr>
        <w:t>The proper response to a child with severe disabilities and mental health disorders, who is walking away from school and not otherwise posing a threat, is to utilize available mental health crisis response services or the child’s existing services providers</w:t>
      </w:r>
      <w:r w:rsidR="00846514">
        <w:rPr>
          <w:szCs w:val="24"/>
        </w:rPr>
        <w:t xml:space="preserve"> or parent</w:t>
      </w:r>
      <w:r>
        <w:rPr>
          <w:szCs w:val="24"/>
        </w:rPr>
        <w:t>, not to call in law enforcement who may escalate the situation.</w:t>
      </w:r>
      <w:r w:rsidR="00846514">
        <w:rPr>
          <w:szCs w:val="24"/>
        </w:rPr>
        <w:t xml:space="preserve"> As evidenced by </w:t>
      </w:r>
      <w:r w:rsidR="007B4043">
        <w:rPr>
          <w:szCs w:val="24"/>
        </w:rPr>
        <w:t>CLIENT</w:t>
      </w:r>
      <w:r w:rsidR="00846514">
        <w:rPr>
          <w:szCs w:val="24"/>
        </w:rPr>
        <w:t xml:space="preserve">’s subsequent </w:t>
      </w:r>
      <w:r w:rsidR="00AC4197">
        <w:rPr>
          <w:szCs w:val="24"/>
        </w:rPr>
        <w:t>placement at</w:t>
      </w:r>
      <w:r w:rsidR="00846514">
        <w:rPr>
          <w:szCs w:val="24"/>
        </w:rPr>
        <w:t xml:space="preserve"> a residential treatment facility, the response she needed was mental health based, rather than being told she was going to be arrested and then thrown to the ground because she did not want to be (and should not have been) arrested.</w:t>
      </w:r>
    </w:p>
    <w:p w14:paraId="01886B5F" w14:textId="04631F00" w:rsidR="0087690E" w:rsidRPr="0021632E" w:rsidRDefault="0087690E" w:rsidP="008E5FCA">
      <w:pPr>
        <w:spacing w:line="480" w:lineRule="auto"/>
        <w:ind w:right="720" w:firstLine="360"/>
        <w:jc w:val="center"/>
        <w:rPr>
          <w:b/>
          <w:smallCaps/>
          <w:szCs w:val="24"/>
        </w:rPr>
      </w:pPr>
      <w:r w:rsidRPr="0021632E">
        <w:rPr>
          <w:b/>
          <w:smallCaps/>
          <w:szCs w:val="24"/>
        </w:rPr>
        <w:t>Conclusion</w:t>
      </w:r>
    </w:p>
    <w:p w14:paraId="43C36F29" w14:textId="7C514729" w:rsidR="00855472" w:rsidRDefault="007B4043" w:rsidP="001D19D5">
      <w:pPr>
        <w:spacing w:line="480" w:lineRule="auto"/>
        <w:ind w:firstLine="720"/>
        <w:jc w:val="both"/>
        <w:rPr>
          <w:szCs w:val="24"/>
        </w:rPr>
      </w:pPr>
      <w:r>
        <w:rPr>
          <w:szCs w:val="24"/>
        </w:rPr>
        <w:lastRenderedPageBreak/>
        <w:t>CLIENT</w:t>
      </w:r>
      <w:r w:rsidR="00AA1BC2">
        <w:rPr>
          <w:szCs w:val="24"/>
        </w:rPr>
        <w:t xml:space="preserve"> was</w:t>
      </w:r>
      <w:r w:rsidR="00571D55">
        <w:rPr>
          <w:szCs w:val="24"/>
        </w:rPr>
        <w:t xml:space="preserve"> actively being treated</w:t>
      </w:r>
      <w:r w:rsidR="00AA1BC2">
        <w:rPr>
          <w:szCs w:val="24"/>
        </w:rPr>
        <w:t xml:space="preserve"> and continues to be engaged in</w:t>
      </w:r>
      <w:r w:rsidR="00142E93">
        <w:rPr>
          <w:szCs w:val="24"/>
        </w:rPr>
        <w:t xml:space="preserve"> </w:t>
      </w:r>
      <w:r w:rsidR="002A450F">
        <w:rPr>
          <w:szCs w:val="24"/>
        </w:rPr>
        <w:t xml:space="preserve">intensive </w:t>
      </w:r>
      <w:r w:rsidR="00142E93">
        <w:rPr>
          <w:szCs w:val="24"/>
        </w:rPr>
        <w:t xml:space="preserve">treatment for multiple </w:t>
      </w:r>
      <w:r w:rsidR="00571D55">
        <w:rPr>
          <w:szCs w:val="24"/>
        </w:rPr>
        <w:t>mental illnesses, compounded with challenges she faces due to her low cognitive functioning</w:t>
      </w:r>
      <w:r w:rsidR="00142E93">
        <w:rPr>
          <w:szCs w:val="24"/>
        </w:rPr>
        <w:t>.</w:t>
      </w:r>
      <w:r w:rsidR="002A450F">
        <w:rPr>
          <w:szCs w:val="24"/>
        </w:rPr>
        <w:t xml:space="preserve"> She has already completed a residential treatment program in the intervening time between this alleged incident and her first appearance in court.</w:t>
      </w:r>
      <w:r w:rsidR="00142E93">
        <w:rPr>
          <w:szCs w:val="24"/>
        </w:rPr>
        <w:t xml:space="preserve"> </w:t>
      </w:r>
      <w:r w:rsidR="00BA2CD0">
        <w:rPr>
          <w:szCs w:val="24"/>
        </w:rPr>
        <w:t xml:space="preserve">Due to her cognitive disability and mental health diagnoses, it is unlikely that she would be competent to stand trial, and </w:t>
      </w:r>
      <w:r w:rsidR="00855472">
        <w:rPr>
          <w:szCs w:val="24"/>
        </w:rPr>
        <w:t xml:space="preserve">she is already engaged in more services than this Court could provide through the juvenile court. </w:t>
      </w:r>
      <w:r w:rsidR="00142E93">
        <w:rPr>
          <w:szCs w:val="24"/>
        </w:rPr>
        <w:t xml:space="preserve">Prosecuting children </w:t>
      </w:r>
      <w:r w:rsidR="00571D55">
        <w:rPr>
          <w:szCs w:val="24"/>
        </w:rPr>
        <w:t xml:space="preserve">like </w:t>
      </w:r>
      <w:r>
        <w:rPr>
          <w:szCs w:val="24"/>
        </w:rPr>
        <w:t>CLIENT</w:t>
      </w:r>
      <w:r w:rsidR="00571D55">
        <w:rPr>
          <w:szCs w:val="24"/>
        </w:rPr>
        <w:t xml:space="preserve"> under these circumstances</w:t>
      </w:r>
      <w:r w:rsidR="00142E93">
        <w:rPr>
          <w:szCs w:val="24"/>
        </w:rPr>
        <w:t xml:space="preserve"> is not reasonable, justifiable, or conscientious, and goes against the purposes of both </w:t>
      </w:r>
      <w:r w:rsidR="00571D55">
        <w:rPr>
          <w:szCs w:val="24"/>
        </w:rPr>
        <w:t xml:space="preserve">mental health </w:t>
      </w:r>
      <w:r w:rsidR="00142E93">
        <w:rPr>
          <w:szCs w:val="24"/>
        </w:rPr>
        <w:t xml:space="preserve">treatment and juvenile court. </w:t>
      </w:r>
    </w:p>
    <w:p w14:paraId="698BDEA5" w14:textId="5C93F9DD" w:rsidR="0087690E" w:rsidRPr="00CA2BE5" w:rsidRDefault="0021632E" w:rsidP="001D19D5">
      <w:pPr>
        <w:spacing w:line="480" w:lineRule="auto"/>
        <w:ind w:firstLine="720"/>
        <w:jc w:val="both"/>
        <w:rPr>
          <w:szCs w:val="24"/>
        </w:rPr>
      </w:pPr>
      <w:r>
        <w:rPr>
          <w:szCs w:val="24"/>
        </w:rPr>
        <w:t xml:space="preserve">For the foregoing reasons, </w:t>
      </w:r>
      <w:r w:rsidR="007B4043">
        <w:rPr>
          <w:szCs w:val="24"/>
        </w:rPr>
        <w:t>CLIENT</w:t>
      </w:r>
      <w:r w:rsidR="00C964DF">
        <w:rPr>
          <w:szCs w:val="24"/>
        </w:rPr>
        <w:t xml:space="preserve">, through counsel, requests that </w:t>
      </w:r>
      <w:r>
        <w:rPr>
          <w:szCs w:val="24"/>
        </w:rPr>
        <w:t xml:space="preserve">the court dismiss </w:t>
      </w:r>
      <w:r w:rsidR="00142E93">
        <w:rPr>
          <w:szCs w:val="24"/>
        </w:rPr>
        <w:t>h</w:t>
      </w:r>
      <w:r w:rsidR="00C964DF">
        <w:rPr>
          <w:szCs w:val="24"/>
        </w:rPr>
        <w:t>er</w:t>
      </w:r>
      <w:r>
        <w:rPr>
          <w:szCs w:val="24"/>
        </w:rPr>
        <w:t xml:space="preserve"> case pursuant to Juv.R. 9(A).</w:t>
      </w:r>
      <w:r w:rsidR="0087690E">
        <w:rPr>
          <w:szCs w:val="24"/>
        </w:rPr>
        <w:t xml:space="preserve"> </w:t>
      </w:r>
    </w:p>
    <w:p w14:paraId="35E9568E" w14:textId="77777777" w:rsidR="0087690E" w:rsidRPr="00CA2BE5" w:rsidRDefault="0087690E" w:rsidP="00073D3C">
      <w:pPr>
        <w:spacing w:line="480" w:lineRule="auto"/>
        <w:rPr>
          <w:szCs w:val="24"/>
        </w:rPr>
      </w:pPr>
      <w:r w:rsidRPr="00CA2BE5">
        <w:rPr>
          <w:b/>
          <w:szCs w:val="24"/>
        </w:rPr>
        <w:tab/>
      </w:r>
      <w:r w:rsidRPr="00CA2BE5">
        <w:rPr>
          <w:b/>
          <w:szCs w:val="24"/>
        </w:rPr>
        <w:tab/>
      </w:r>
      <w:r w:rsidRPr="00CA2BE5">
        <w:rPr>
          <w:b/>
          <w:szCs w:val="24"/>
        </w:rPr>
        <w:tab/>
      </w:r>
      <w:r w:rsidRPr="00CA2BE5">
        <w:rPr>
          <w:b/>
          <w:szCs w:val="24"/>
        </w:rPr>
        <w:tab/>
      </w:r>
      <w:r w:rsidRPr="00CA2BE5">
        <w:rPr>
          <w:b/>
          <w:szCs w:val="24"/>
        </w:rPr>
        <w:tab/>
      </w:r>
      <w:r w:rsidRPr="00CA2BE5">
        <w:rPr>
          <w:b/>
          <w:szCs w:val="24"/>
        </w:rPr>
        <w:tab/>
      </w:r>
      <w:r w:rsidRPr="00CA2BE5">
        <w:rPr>
          <w:b/>
          <w:szCs w:val="24"/>
        </w:rPr>
        <w:tab/>
      </w:r>
      <w:r w:rsidRPr="00CA2BE5">
        <w:rPr>
          <w:szCs w:val="24"/>
        </w:rPr>
        <w:t>Respectfully submitted,</w:t>
      </w:r>
      <w:r w:rsidRPr="00CA2BE5">
        <w:rPr>
          <w:szCs w:val="24"/>
        </w:rPr>
        <w:tab/>
      </w:r>
      <w:r w:rsidRPr="00CA2BE5">
        <w:rPr>
          <w:szCs w:val="24"/>
        </w:rPr>
        <w:tab/>
      </w:r>
      <w:r w:rsidRPr="00CA2BE5">
        <w:rPr>
          <w:szCs w:val="24"/>
        </w:rPr>
        <w:tab/>
      </w:r>
    </w:p>
    <w:p w14:paraId="53AA5921" w14:textId="77777777" w:rsidR="0087690E" w:rsidRPr="00FD50BD" w:rsidRDefault="0087690E" w:rsidP="00176033">
      <w:pPr>
        <w:rPr>
          <w:szCs w:val="24"/>
        </w:rPr>
      </w:pPr>
      <w:r w:rsidRPr="00CA2BE5">
        <w:rPr>
          <w:szCs w:val="24"/>
        </w:rPr>
        <w:tab/>
      </w:r>
      <w:r w:rsidRPr="00CA2BE5">
        <w:rPr>
          <w:szCs w:val="24"/>
        </w:rPr>
        <w:tab/>
      </w:r>
      <w:r w:rsidRPr="00CA2BE5">
        <w:rPr>
          <w:szCs w:val="24"/>
        </w:rPr>
        <w:tab/>
      </w:r>
      <w:r w:rsidRPr="00CA2BE5">
        <w:rPr>
          <w:szCs w:val="24"/>
        </w:rPr>
        <w:tab/>
      </w:r>
      <w:r w:rsidRPr="00CA2BE5">
        <w:rPr>
          <w:szCs w:val="24"/>
        </w:rPr>
        <w:tab/>
      </w:r>
      <w:r w:rsidRPr="00CA2BE5">
        <w:rPr>
          <w:szCs w:val="24"/>
        </w:rPr>
        <w:tab/>
      </w:r>
      <w:r w:rsidRPr="00CA2BE5">
        <w:rPr>
          <w:szCs w:val="24"/>
        </w:rPr>
        <w:tab/>
      </w:r>
    </w:p>
    <w:tbl>
      <w:tblPr>
        <w:tblW w:w="4320" w:type="dxa"/>
        <w:tblInd w:w="5148" w:type="dxa"/>
        <w:tblBorders>
          <w:bottom w:val="single" w:sz="4" w:space="0" w:color="auto"/>
        </w:tblBorders>
        <w:tblLayout w:type="fixed"/>
        <w:tblCellMar>
          <w:left w:w="115" w:type="dxa"/>
          <w:right w:w="115" w:type="dxa"/>
        </w:tblCellMar>
        <w:tblLook w:val="04A0" w:firstRow="1" w:lastRow="0" w:firstColumn="1" w:lastColumn="0" w:noHBand="0" w:noVBand="1"/>
      </w:tblPr>
      <w:tblGrid>
        <w:gridCol w:w="4320"/>
      </w:tblGrid>
      <w:tr w:rsidR="0087690E" w:rsidRPr="003A2706" w14:paraId="734533A3" w14:textId="77777777" w:rsidTr="00092833">
        <w:trPr>
          <w:cantSplit/>
          <w:trHeight w:val="720"/>
        </w:trPr>
        <w:tc>
          <w:tcPr>
            <w:tcW w:w="4320" w:type="dxa"/>
            <w:noWrap/>
            <w:vAlign w:val="bottom"/>
          </w:tcPr>
          <w:p w14:paraId="492A3522" w14:textId="274EBDE1" w:rsidR="0087690E" w:rsidRPr="003A2706" w:rsidRDefault="007F62C9" w:rsidP="00092833">
            <w:pPr>
              <w:ind w:left="-105"/>
            </w:pPr>
            <w:r>
              <w:rPr>
                <w:noProof/>
              </w:rPr>
              <w:drawing>
                <wp:inline distT="0" distB="0" distL="0" distR="0" wp14:anchorId="12D71F15" wp14:editId="1687ED1B">
                  <wp:extent cx="2597150" cy="582930"/>
                  <wp:effectExtent l="0" t="0" r="0" b="7620"/>
                  <wp:docPr id="1874150640" name="Picture 2" descr="A pair of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150640" name="Picture 2" descr="A pair of glasses&#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2597150" cy="582930"/>
                          </a:xfrm>
                          <a:prstGeom prst="rect">
                            <a:avLst/>
                          </a:prstGeom>
                        </pic:spPr>
                      </pic:pic>
                    </a:graphicData>
                  </a:graphic>
                </wp:inline>
              </w:drawing>
            </w:r>
          </w:p>
        </w:tc>
      </w:tr>
    </w:tbl>
    <w:p w14:paraId="40DAEFB2" w14:textId="4B422C25" w:rsidR="0087690E" w:rsidRPr="008273FE" w:rsidRDefault="008A0E2D" w:rsidP="00291B8B">
      <w:pPr>
        <w:ind w:left="4320" w:firstLine="720"/>
        <w:rPr>
          <w:szCs w:val="24"/>
        </w:rPr>
      </w:pPr>
      <w:r>
        <w:rPr>
          <w:noProof/>
          <w:szCs w:val="24"/>
        </w:rPr>
        <w:t>Angela Chang</w:t>
      </w:r>
    </w:p>
    <w:p w14:paraId="37B264C6" w14:textId="0413D0BD" w:rsidR="0087690E" w:rsidRPr="00E96A01" w:rsidRDefault="0087690E" w:rsidP="0021632E">
      <w:pPr>
        <w:ind w:left="4320" w:firstLine="720"/>
        <w:rPr>
          <w:noProof/>
          <w:szCs w:val="24"/>
        </w:rPr>
      </w:pPr>
      <w:r>
        <w:rPr>
          <w:szCs w:val="24"/>
        </w:rPr>
        <w:t xml:space="preserve">Attorney for </w:t>
      </w:r>
      <w:r w:rsidR="007B4043">
        <w:rPr>
          <w:noProof/>
          <w:szCs w:val="24"/>
        </w:rPr>
        <w:t>CLIENT</w:t>
      </w:r>
    </w:p>
    <w:p w14:paraId="51D0DCEA" w14:textId="77777777" w:rsidR="0087690E" w:rsidRDefault="0087690E" w:rsidP="00291B8B">
      <w:pPr>
        <w:ind w:left="4320" w:firstLine="720"/>
        <w:rPr>
          <w:szCs w:val="24"/>
        </w:rPr>
      </w:pPr>
      <w:r w:rsidRPr="00E96A01">
        <w:rPr>
          <w:noProof/>
          <w:szCs w:val="24"/>
        </w:rPr>
        <w:t>125 E Court St 9th Fl</w:t>
      </w:r>
    </w:p>
    <w:p w14:paraId="54B7E6CE" w14:textId="77777777" w:rsidR="0087690E" w:rsidRDefault="0087690E" w:rsidP="00291B8B">
      <w:pPr>
        <w:ind w:left="4320" w:firstLine="720"/>
        <w:rPr>
          <w:szCs w:val="24"/>
        </w:rPr>
      </w:pPr>
      <w:r w:rsidRPr="00E96A01">
        <w:rPr>
          <w:noProof/>
          <w:szCs w:val="24"/>
        </w:rPr>
        <w:t>Cincinnati, OH 45202</w:t>
      </w:r>
    </w:p>
    <w:p w14:paraId="2E1E58F5" w14:textId="18CDB618" w:rsidR="0087690E" w:rsidRDefault="0087690E" w:rsidP="00291B8B">
      <w:pPr>
        <w:ind w:left="4320" w:firstLine="720"/>
        <w:rPr>
          <w:noProof/>
          <w:szCs w:val="24"/>
        </w:rPr>
      </w:pPr>
      <w:r w:rsidRPr="00E96A01">
        <w:rPr>
          <w:noProof/>
          <w:szCs w:val="24"/>
        </w:rPr>
        <w:t>(513) 946-82</w:t>
      </w:r>
      <w:r w:rsidR="008A0E2D">
        <w:rPr>
          <w:noProof/>
          <w:szCs w:val="24"/>
        </w:rPr>
        <w:t>53</w:t>
      </w:r>
    </w:p>
    <w:p w14:paraId="00E1728B" w14:textId="40C113AB" w:rsidR="008A0E2D" w:rsidRPr="008273FE" w:rsidRDefault="008A0E2D" w:rsidP="00291B8B">
      <w:pPr>
        <w:ind w:left="4320" w:firstLine="720"/>
        <w:rPr>
          <w:szCs w:val="24"/>
        </w:rPr>
      </w:pPr>
      <w:hyperlink r:id="rId9" w:history="1">
        <w:r w:rsidRPr="00820259">
          <w:rPr>
            <w:rStyle w:val="Hyperlink"/>
            <w:noProof/>
            <w:szCs w:val="24"/>
          </w:rPr>
          <w:t>achang@hamiltoncountypd.org</w:t>
        </w:r>
      </w:hyperlink>
      <w:r>
        <w:rPr>
          <w:noProof/>
          <w:szCs w:val="24"/>
        </w:rPr>
        <w:t xml:space="preserve"> </w:t>
      </w:r>
    </w:p>
    <w:p w14:paraId="5D478CF6" w14:textId="77777777" w:rsidR="0087690E" w:rsidRDefault="0087690E" w:rsidP="00176033">
      <w:pPr>
        <w:rPr>
          <w:b/>
          <w:szCs w:val="24"/>
        </w:rPr>
      </w:pPr>
    </w:p>
    <w:p w14:paraId="1CF7B108" w14:textId="77777777" w:rsidR="0087690E" w:rsidRDefault="0087690E" w:rsidP="00176033">
      <w:pPr>
        <w:rPr>
          <w:b/>
          <w:szCs w:val="24"/>
        </w:rPr>
      </w:pPr>
    </w:p>
    <w:p w14:paraId="654F3674" w14:textId="77777777" w:rsidR="0087690E" w:rsidRDefault="0087690E" w:rsidP="00176033">
      <w:pPr>
        <w:rPr>
          <w:b/>
          <w:szCs w:val="24"/>
        </w:rPr>
      </w:pPr>
    </w:p>
    <w:p w14:paraId="2AE8E2F9" w14:textId="77777777" w:rsidR="0087690E" w:rsidRDefault="0087690E" w:rsidP="00176033">
      <w:pPr>
        <w:rPr>
          <w:b/>
          <w:szCs w:val="24"/>
        </w:rPr>
      </w:pPr>
    </w:p>
    <w:p w14:paraId="2FD8496C" w14:textId="77777777" w:rsidR="001D6A61" w:rsidRDefault="001D6A61" w:rsidP="00176033">
      <w:pPr>
        <w:rPr>
          <w:b/>
          <w:szCs w:val="24"/>
        </w:rPr>
      </w:pPr>
    </w:p>
    <w:p w14:paraId="75C2CD73" w14:textId="77777777" w:rsidR="001D6A61" w:rsidRDefault="001D6A61" w:rsidP="00176033">
      <w:pPr>
        <w:rPr>
          <w:b/>
          <w:szCs w:val="24"/>
        </w:rPr>
      </w:pPr>
    </w:p>
    <w:p w14:paraId="280023C3" w14:textId="77777777" w:rsidR="001D6A61" w:rsidRDefault="001D6A61" w:rsidP="00176033">
      <w:pPr>
        <w:rPr>
          <w:b/>
          <w:szCs w:val="24"/>
        </w:rPr>
      </w:pPr>
    </w:p>
    <w:p w14:paraId="563093D7" w14:textId="77777777" w:rsidR="001D6A61" w:rsidRDefault="001D6A61" w:rsidP="00176033">
      <w:pPr>
        <w:rPr>
          <w:b/>
          <w:szCs w:val="24"/>
        </w:rPr>
      </w:pPr>
    </w:p>
    <w:p w14:paraId="623EFC62" w14:textId="77777777" w:rsidR="001D6A61" w:rsidRDefault="001D6A61" w:rsidP="00176033">
      <w:pPr>
        <w:rPr>
          <w:b/>
          <w:szCs w:val="24"/>
        </w:rPr>
      </w:pPr>
    </w:p>
    <w:p w14:paraId="35FC534C" w14:textId="77777777" w:rsidR="001D6A61" w:rsidRDefault="001D6A61" w:rsidP="00176033">
      <w:pPr>
        <w:rPr>
          <w:b/>
          <w:szCs w:val="24"/>
        </w:rPr>
      </w:pPr>
    </w:p>
    <w:p w14:paraId="220E679A" w14:textId="77777777" w:rsidR="001D6A61" w:rsidRDefault="001D6A61" w:rsidP="00176033">
      <w:pPr>
        <w:rPr>
          <w:b/>
          <w:szCs w:val="24"/>
        </w:rPr>
      </w:pPr>
    </w:p>
    <w:p w14:paraId="0C7ACA0F" w14:textId="77777777" w:rsidR="0087690E" w:rsidRDefault="0087690E" w:rsidP="00176033">
      <w:pPr>
        <w:rPr>
          <w:b/>
          <w:szCs w:val="24"/>
        </w:rPr>
      </w:pPr>
    </w:p>
    <w:p w14:paraId="5DA64EDB" w14:textId="77777777" w:rsidR="0087690E" w:rsidRDefault="0087690E" w:rsidP="00176033">
      <w:pPr>
        <w:rPr>
          <w:b/>
          <w:szCs w:val="24"/>
        </w:rPr>
      </w:pPr>
    </w:p>
    <w:p w14:paraId="6F28B1C2" w14:textId="77777777" w:rsidR="0087690E" w:rsidRDefault="0087690E" w:rsidP="00554EB6">
      <w:pPr>
        <w:jc w:val="center"/>
        <w:rPr>
          <w:szCs w:val="24"/>
        </w:rPr>
        <w:sectPr w:rsidR="0087690E" w:rsidSect="0088665F">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titlePg/>
          <w:docGrid w:linePitch="326"/>
        </w:sectPr>
      </w:pPr>
    </w:p>
    <w:p w14:paraId="07385771" w14:textId="77777777" w:rsidR="0087690E" w:rsidRPr="00CA2BE5" w:rsidRDefault="0087690E" w:rsidP="00554EB6">
      <w:pPr>
        <w:jc w:val="center"/>
        <w:rPr>
          <w:szCs w:val="24"/>
        </w:rPr>
      </w:pPr>
    </w:p>
    <w:sectPr w:rsidR="0087690E" w:rsidRPr="00CA2BE5" w:rsidSect="0088665F">
      <w:headerReference w:type="even" r:id="rId16"/>
      <w:headerReference w:type="default" r:id="rId17"/>
      <w:footerReference w:type="even" r:id="rId18"/>
      <w:footerReference w:type="default" r:id="rId19"/>
      <w:headerReference w:type="first" r:id="rId20"/>
      <w:footerReference w:type="first" r:id="rId21"/>
      <w:type w:val="continuous"/>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9707E" w14:textId="77777777" w:rsidR="00F330AF" w:rsidRDefault="00F330AF" w:rsidP="001A743C">
      <w:r>
        <w:separator/>
      </w:r>
    </w:p>
  </w:endnote>
  <w:endnote w:type="continuationSeparator" w:id="0">
    <w:p w14:paraId="12F5B714" w14:textId="77777777" w:rsidR="00F330AF" w:rsidRDefault="00F330AF" w:rsidP="001A7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919E3" w14:textId="77777777" w:rsidR="0087690E" w:rsidRDefault="008769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6BE8D" w14:textId="77777777" w:rsidR="0087690E" w:rsidRDefault="0087690E">
    <w:pPr>
      <w:pStyle w:val="Footer"/>
      <w:jc w:val="right"/>
    </w:pPr>
    <w:r>
      <w:fldChar w:fldCharType="begin"/>
    </w:r>
    <w:r>
      <w:instrText xml:space="preserve"> PAGE   \* MERGEFORMAT </w:instrText>
    </w:r>
    <w:r>
      <w:fldChar w:fldCharType="separate"/>
    </w:r>
    <w:r>
      <w:rPr>
        <w:noProof/>
      </w:rPr>
      <w:t>3</w:t>
    </w:r>
    <w:r>
      <w:rPr>
        <w:noProof/>
      </w:rPr>
      <w:fldChar w:fldCharType="end"/>
    </w:r>
  </w:p>
  <w:p w14:paraId="5BD8EC61" w14:textId="77777777" w:rsidR="0087690E" w:rsidRDefault="008769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36AEA" w14:textId="77777777" w:rsidR="0087690E" w:rsidRDefault="008769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8F3A5" w14:textId="77777777" w:rsidR="00AD1117" w:rsidRDefault="00AD11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A79BF" w14:textId="77777777" w:rsidR="00B6794B" w:rsidRDefault="00B6794B">
    <w:pPr>
      <w:pStyle w:val="Footer"/>
      <w:jc w:val="right"/>
    </w:pPr>
    <w:r>
      <w:fldChar w:fldCharType="begin"/>
    </w:r>
    <w:r>
      <w:instrText xml:space="preserve"> PAGE   \* MERGEFORMAT </w:instrText>
    </w:r>
    <w:r>
      <w:fldChar w:fldCharType="separate"/>
    </w:r>
    <w:r w:rsidR="001A3537">
      <w:rPr>
        <w:noProof/>
      </w:rPr>
      <w:t>3</w:t>
    </w:r>
    <w:r>
      <w:rPr>
        <w:noProof/>
      </w:rPr>
      <w:fldChar w:fldCharType="end"/>
    </w:r>
  </w:p>
  <w:p w14:paraId="63BD41B7" w14:textId="77777777" w:rsidR="00B6794B" w:rsidRDefault="00B6794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3C8D0" w14:textId="77777777" w:rsidR="00AD1117" w:rsidRDefault="00AD1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338FD" w14:textId="77777777" w:rsidR="00F330AF" w:rsidRDefault="00F330AF" w:rsidP="001A743C">
      <w:r>
        <w:separator/>
      </w:r>
    </w:p>
  </w:footnote>
  <w:footnote w:type="continuationSeparator" w:id="0">
    <w:p w14:paraId="258B1FF5" w14:textId="77777777" w:rsidR="00F330AF" w:rsidRDefault="00F330AF" w:rsidP="001A74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1185F" w14:textId="77777777" w:rsidR="0087690E" w:rsidRDefault="008769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B4BCB" w14:textId="77777777" w:rsidR="0087690E" w:rsidRDefault="008769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089D" w14:textId="77777777" w:rsidR="0087690E" w:rsidRDefault="008769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1F855" w14:textId="77777777" w:rsidR="00AD1117" w:rsidRDefault="00AD11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1E2F0" w14:textId="77777777" w:rsidR="00AD1117" w:rsidRDefault="00AD11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5375B" w14:textId="77777777" w:rsidR="00AD1117" w:rsidRDefault="00AD11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1FB1AC8"/>
    <w:multiLevelType w:val="hybridMultilevel"/>
    <w:tmpl w:val="8EE8D316"/>
    <w:lvl w:ilvl="0" w:tplc="816EE6AA">
      <w:start w:val="1"/>
      <w:numFmt w:val="upp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1">
    <w:nsid w:val="0BE745CC"/>
    <w:multiLevelType w:val="hybridMultilevel"/>
    <w:tmpl w:val="362C98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611F00"/>
    <w:multiLevelType w:val="hybridMultilevel"/>
    <w:tmpl w:val="CEAC11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68025B"/>
    <w:multiLevelType w:val="hybridMultilevel"/>
    <w:tmpl w:val="BDF27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1">
    <w:nsid w:val="3B9A4F57"/>
    <w:multiLevelType w:val="hybridMultilevel"/>
    <w:tmpl w:val="ED825E28"/>
    <w:lvl w:ilvl="0" w:tplc="10DAC1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1">
    <w:nsid w:val="3D645FF4"/>
    <w:multiLevelType w:val="hybridMultilevel"/>
    <w:tmpl w:val="1E2860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5B7E3CD9"/>
    <w:multiLevelType w:val="hybridMultilevel"/>
    <w:tmpl w:val="AFCE04F8"/>
    <w:lvl w:ilvl="0" w:tplc="686ED9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1">
    <w:nsid w:val="60085CCB"/>
    <w:multiLevelType w:val="hybridMultilevel"/>
    <w:tmpl w:val="F8A44E56"/>
    <w:lvl w:ilvl="0" w:tplc="BF3A95B0">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22F6CE3"/>
    <w:multiLevelType w:val="hybridMultilevel"/>
    <w:tmpl w:val="00E0D2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1">
    <w:nsid w:val="6402771E"/>
    <w:multiLevelType w:val="hybridMultilevel"/>
    <w:tmpl w:val="A140B1B0"/>
    <w:lvl w:ilvl="0" w:tplc="5A46C0D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1">
    <w:nsid w:val="7F0A67D1"/>
    <w:multiLevelType w:val="hybridMultilevel"/>
    <w:tmpl w:val="82043F6C"/>
    <w:lvl w:ilvl="0" w:tplc="D4BE2F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43000120">
    <w:abstractNumId w:val="7"/>
  </w:num>
  <w:num w:numId="2" w16cid:durableId="934895971">
    <w:abstractNumId w:val="5"/>
  </w:num>
  <w:num w:numId="3" w16cid:durableId="1742370293">
    <w:abstractNumId w:val="9"/>
  </w:num>
  <w:num w:numId="4" w16cid:durableId="330178979">
    <w:abstractNumId w:val="6"/>
  </w:num>
  <w:num w:numId="5" w16cid:durableId="854003048">
    <w:abstractNumId w:val="1"/>
  </w:num>
  <w:num w:numId="6" w16cid:durableId="287860826">
    <w:abstractNumId w:val="4"/>
  </w:num>
  <w:num w:numId="7" w16cid:durableId="342829113">
    <w:abstractNumId w:val="0"/>
  </w:num>
  <w:num w:numId="8" w16cid:durableId="1581866474">
    <w:abstractNumId w:val="10"/>
  </w:num>
  <w:num w:numId="9" w16cid:durableId="1085221367">
    <w:abstractNumId w:val="2"/>
  </w:num>
  <w:num w:numId="10" w16cid:durableId="656764327">
    <w:abstractNumId w:val="3"/>
  </w:num>
  <w:num w:numId="11" w16cid:durableId="7579911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55B"/>
    <w:rsid w:val="0000664C"/>
    <w:rsid w:val="0001337A"/>
    <w:rsid w:val="00013DCE"/>
    <w:rsid w:val="0001480F"/>
    <w:rsid w:val="00025167"/>
    <w:rsid w:val="000324DD"/>
    <w:rsid w:val="00053562"/>
    <w:rsid w:val="00060FC7"/>
    <w:rsid w:val="00073D3C"/>
    <w:rsid w:val="000742F3"/>
    <w:rsid w:val="00076F0F"/>
    <w:rsid w:val="00083EE9"/>
    <w:rsid w:val="00092833"/>
    <w:rsid w:val="00093EC3"/>
    <w:rsid w:val="000974A5"/>
    <w:rsid w:val="000B1A25"/>
    <w:rsid w:val="000C0F77"/>
    <w:rsid w:val="000C163D"/>
    <w:rsid w:val="000C58CA"/>
    <w:rsid w:val="000C5BA2"/>
    <w:rsid w:val="000D4282"/>
    <w:rsid w:val="000D4B5F"/>
    <w:rsid w:val="000D5C10"/>
    <w:rsid w:val="000D7B00"/>
    <w:rsid w:val="000E45B5"/>
    <w:rsid w:val="000F7C99"/>
    <w:rsid w:val="00106658"/>
    <w:rsid w:val="001071C3"/>
    <w:rsid w:val="001116F5"/>
    <w:rsid w:val="0011388D"/>
    <w:rsid w:val="00123EDF"/>
    <w:rsid w:val="00126C1B"/>
    <w:rsid w:val="00127C5F"/>
    <w:rsid w:val="00131303"/>
    <w:rsid w:val="00132268"/>
    <w:rsid w:val="00137A07"/>
    <w:rsid w:val="0014135B"/>
    <w:rsid w:val="00142E93"/>
    <w:rsid w:val="00146E65"/>
    <w:rsid w:val="00147290"/>
    <w:rsid w:val="001706CD"/>
    <w:rsid w:val="00170E08"/>
    <w:rsid w:val="001730FD"/>
    <w:rsid w:val="00176033"/>
    <w:rsid w:val="00177BCC"/>
    <w:rsid w:val="00180FDF"/>
    <w:rsid w:val="00181562"/>
    <w:rsid w:val="0018277C"/>
    <w:rsid w:val="00192B52"/>
    <w:rsid w:val="00194FD6"/>
    <w:rsid w:val="00195CA3"/>
    <w:rsid w:val="001A2CAA"/>
    <w:rsid w:val="001A3537"/>
    <w:rsid w:val="001A743C"/>
    <w:rsid w:val="001B2132"/>
    <w:rsid w:val="001B43B7"/>
    <w:rsid w:val="001B65D3"/>
    <w:rsid w:val="001C09D2"/>
    <w:rsid w:val="001C398C"/>
    <w:rsid w:val="001D19D5"/>
    <w:rsid w:val="001D6A61"/>
    <w:rsid w:val="001E365D"/>
    <w:rsid w:val="001E6FC0"/>
    <w:rsid w:val="002066D2"/>
    <w:rsid w:val="002122A9"/>
    <w:rsid w:val="002158FB"/>
    <w:rsid w:val="0021632E"/>
    <w:rsid w:val="00221344"/>
    <w:rsid w:val="00244F20"/>
    <w:rsid w:val="00255989"/>
    <w:rsid w:val="002611B4"/>
    <w:rsid w:val="00272FC2"/>
    <w:rsid w:val="002815F5"/>
    <w:rsid w:val="002912E1"/>
    <w:rsid w:val="00291B8B"/>
    <w:rsid w:val="00297EAC"/>
    <w:rsid w:val="002A450F"/>
    <w:rsid w:val="002A628B"/>
    <w:rsid w:val="002B14AF"/>
    <w:rsid w:val="002B37FF"/>
    <w:rsid w:val="002B433D"/>
    <w:rsid w:val="002C4E67"/>
    <w:rsid w:val="002D4EA6"/>
    <w:rsid w:val="002D7D18"/>
    <w:rsid w:val="002E6491"/>
    <w:rsid w:val="002F1CBE"/>
    <w:rsid w:val="002F1EC2"/>
    <w:rsid w:val="002F3251"/>
    <w:rsid w:val="002F7272"/>
    <w:rsid w:val="00300819"/>
    <w:rsid w:val="0030092B"/>
    <w:rsid w:val="0030199B"/>
    <w:rsid w:val="00311BDE"/>
    <w:rsid w:val="003268AA"/>
    <w:rsid w:val="00333807"/>
    <w:rsid w:val="00336D0E"/>
    <w:rsid w:val="00340BBF"/>
    <w:rsid w:val="003419E1"/>
    <w:rsid w:val="0034207A"/>
    <w:rsid w:val="00343C4A"/>
    <w:rsid w:val="003564DE"/>
    <w:rsid w:val="00361168"/>
    <w:rsid w:val="003612FB"/>
    <w:rsid w:val="003707A5"/>
    <w:rsid w:val="00375468"/>
    <w:rsid w:val="00393B78"/>
    <w:rsid w:val="00394EAA"/>
    <w:rsid w:val="003974D2"/>
    <w:rsid w:val="003C018F"/>
    <w:rsid w:val="003C5FD2"/>
    <w:rsid w:val="003D0053"/>
    <w:rsid w:val="003D6259"/>
    <w:rsid w:val="003E05B8"/>
    <w:rsid w:val="003E28CE"/>
    <w:rsid w:val="003E4CF7"/>
    <w:rsid w:val="003F21C7"/>
    <w:rsid w:val="003F4F3D"/>
    <w:rsid w:val="003F6BBC"/>
    <w:rsid w:val="004018B3"/>
    <w:rsid w:val="00403A2C"/>
    <w:rsid w:val="004067FE"/>
    <w:rsid w:val="004071B3"/>
    <w:rsid w:val="00412EAF"/>
    <w:rsid w:val="00415DFD"/>
    <w:rsid w:val="00416B19"/>
    <w:rsid w:val="00417C62"/>
    <w:rsid w:val="00421CA6"/>
    <w:rsid w:val="00421E12"/>
    <w:rsid w:val="00423AE7"/>
    <w:rsid w:val="00426D53"/>
    <w:rsid w:val="00436070"/>
    <w:rsid w:val="00441A9B"/>
    <w:rsid w:val="00454252"/>
    <w:rsid w:val="004566D0"/>
    <w:rsid w:val="00460F0A"/>
    <w:rsid w:val="00461A43"/>
    <w:rsid w:val="004648C0"/>
    <w:rsid w:val="00464902"/>
    <w:rsid w:val="004701B6"/>
    <w:rsid w:val="0047138E"/>
    <w:rsid w:val="004751AA"/>
    <w:rsid w:val="0047785A"/>
    <w:rsid w:val="00480029"/>
    <w:rsid w:val="00482141"/>
    <w:rsid w:val="00483051"/>
    <w:rsid w:val="00484FC1"/>
    <w:rsid w:val="00487232"/>
    <w:rsid w:val="00490473"/>
    <w:rsid w:val="004964EB"/>
    <w:rsid w:val="004A1024"/>
    <w:rsid w:val="004B0D4A"/>
    <w:rsid w:val="004B2D81"/>
    <w:rsid w:val="004B3B35"/>
    <w:rsid w:val="004C2D81"/>
    <w:rsid w:val="004C4C5A"/>
    <w:rsid w:val="004C6F8D"/>
    <w:rsid w:val="004D4C96"/>
    <w:rsid w:val="004E0BDB"/>
    <w:rsid w:val="004E1498"/>
    <w:rsid w:val="004E4210"/>
    <w:rsid w:val="004F0A94"/>
    <w:rsid w:val="005072F4"/>
    <w:rsid w:val="00510B4F"/>
    <w:rsid w:val="0051425B"/>
    <w:rsid w:val="005160B0"/>
    <w:rsid w:val="0051796F"/>
    <w:rsid w:val="00525B1E"/>
    <w:rsid w:val="00525D2C"/>
    <w:rsid w:val="005344DF"/>
    <w:rsid w:val="00536ADE"/>
    <w:rsid w:val="00537ED5"/>
    <w:rsid w:val="00540BA0"/>
    <w:rsid w:val="00554EB6"/>
    <w:rsid w:val="0055520B"/>
    <w:rsid w:val="005632F8"/>
    <w:rsid w:val="00571D55"/>
    <w:rsid w:val="00573B6B"/>
    <w:rsid w:val="00575C88"/>
    <w:rsid w:val="005827E8"/>
    <w:rsid w:val="005856B7"/>
    <w:rsid w:val="005909B4"/>
    <w:rsid w:val="005937BC"/>
    <w:rsid w:val="0059710D"/>
    <w:rsid w:val="005976A2"/>
    <w:rsid w:val="005A31E7"/>
    <w:rsid w:val="005A7403"/>
    <w:rsid w:val="005C3553"/>
    <w:rsid w:val="005C51C3"/>
    <w:rsid w:val="005C74FA"/>
    <w:rsid w:val="005D531C"/>
    <w:rsid w:val="005D5442"/>
    <w:rsid w:val="005D6E89"/>
    <w:rsid w:val="005F4956"/>
    <w:rsid w:val="005F7469"/>
    <w:rsid w:val="0061744B"/>
    <w:rsid w:val="00617B19"/>
    <w:rsid w:val="00620E2B"/>
    <w:rsid w:val="006279E1"/>
    <w:rsid w:val="0063222F"/>
    <w:rsid w:val="00635E99"/>
    <w:rsid w:val="00642574"/>
    <w:rsid w:val="00644438"/>
    <w:rsid w:val="00663AD2"/>
    <w:rsid w:val="006640F1"/>
    <w:rsid w:val="00672C71"/>
    <w:rsid w:val="00683F4B"/>
    <w:rsid w:val="006923E9"/>
    <w:rsid w:val="006A355B"/>
    <w:rsid w:val="006A641B"/>
    <w:rsid w:val="006A6696"/>
    <w:rsid w:val="006B567B"/>
    <w:rsid w:val="006C17C8"/>
    <w:rsid w:val="006D69FC"/>
    <w:rsid w:val="006E3EA8"/>
    <w:rsid w:val="006E7098"/>
    <w:rsid w:val="006F19E2"/>
    <w:rsid w:val="0070637D"/>
    <w:rsid w:val="0072793A"/>
    <w:rsid w:val="00731C68"/>
    <w:rsid w:val="00735D12"/>
    <w:rsid w:val="007454B1"/>
    <w:rsid w:val="007553CB"/>
    <w:rsid w:val="00757770"/>
    <w:rsid w:val="00763139"/>
    <w:rsid w:val="007636F3"/>
    <w:rsid w:val="0076392A"/>
    <w:rsid w:val="00767A26"/>
    <w:rsid w:val="00772BCD"/>
    <w:rsid w:val="00782C58"/>
    <w:rsid w:val="0078354F"/>
    <w:rsid w:val="00794C63"/>
    <w:rsid w:val="007A1BBB"/>
    <w:rsid w:val="007B15BF"/>
    <w:rsid w:val="007B4043"/>
    <w:rsid w:val="007C05C7"/>
    <w:rsid w:val="007C135F"/>
    <w:rsid w:val="007C49AB"/>
    <w:rsid w:val="007C51CC"/>
    <w:rsid w:val="007C6A3C"/>
    <w:rsid w:val="007D0C0B"/>
    <w:rsid w:val="007D2B0A"/>
    <w:rsid w:val="007D4EAF"/>
    <w:rsid w:val="007E407B"/>
    <w:rsid w:val="007E6247"/>
    <w:rsid w:val="007E6AA7"/>
    <w:rsid w:val="007E7FF0"/>
    <w:rsid w:val="007F2821"/>
    <w:rsid w:val="007F4A92"/>
    <w:rsid w:val="007F62C9"/>
    <w:rsid w:val="00802D7A"/>
    <w:rsid w:val="008034DC"/>
    <w:rsid w:val="008109C4"/>
    <w:rsid w:val="0082703A"/>
    <w:rsid w:val="00840C60"/>
    <w:rsid w:val="008447CB"/>
    <w:rsid w:val="00845710"/>
    <w:rsid w:val="00845999"/>
    <w:rsid w:val="00846514"/>
    <w:rsid w:val="0085058B"/>
    <w:rsid w:val="008552B1"/>
    <w:rsid w:val="00855472"/>
    <w:rsid w:val="00860681"/>
    <w:rsid w:val="008638ED"/>
    <w:rsid w:val="00875E4D"/>
    <w:rsid w:val="0087690E"/>
    <w:rsid w:val="008770CA"/>
    <w:rsid w:val="00880B64"/>
    <w:rsid w:val="00881F96"/>
    <w:rsid w:val="00884789"/>
    <w:rsid w:val="0088665F"/>
    <w:rsid w:val="008953DA"/>
    <w:rsid w:val="008A0E2D"/>
    <w:rsid w:val="008A7321"/>
    <w:rsid w:val="008B12B1"/>
    <w:rsid w:val="008B1B5B"/>
    <w:rsid w:val="008C16CD"/>
    <w:rsid w:val="008C1A7F"/>
    <w:rsid w:val="008C5466"/>
    <w:rsid w:val="008E3787"/>
    <w:rsid w:val="008E5FCA"/>
    <w:rsid w:val="008F0876"/>
    <w:rsid w:val="00903BD3"/>
    <w:rsid w:val="0090726B"/>
    <w:rsid w:val="00910699"/>
    <w:rsid w:val="009165B5"/>
    <w:rsid w:val="00920006"/>
    <w:rsid w:val="00923639"/>
    <w:rsid w:val="00924DC7"/>
    <w:rsid w:val="00931AF8"/>
    <w:rsid w:val="009338C0"/>
    <w:rsid w:val="009362AB"/>
    <w:rsid w:val="009375D9"/>
    <w:rsid w:val="00956486"/>
    <w:rsid w:val="00966557"/>
    <w:rsid w:val="00975A36"/>
    <w:rsid w:val="00985976"/>
    <w:rsid w:val="009954A5"/>
    <w:rsid w:val="009954AC"/>
    <w:rsid w:val="009B314E"/>
    <w:rsid w:val="009B5F86"/>
    <w:rsid w:val="009C35E9"/>
    <w:rsid w:val="009C3CB4"/>
    <w:rsid w:val="009C6CCA"/>
    <w:rsid w:val="009D0263"/>
    <w:rsid w:val="009D2F2D"/>
    <w:rsid w:val="009D6846"/>
    <w:rsid w:val="009D7DA1"/>
    <w:rsid w:val="009D7F35"/>
    <w:rsid w:val="009E4ED1"/>
    <w:rsid w:val="009F07A6"/>
    <w:rsid w:val="009F0963"/>
    <w:rsid w:val="009F7024"/>
    <w:rsid w:val="00A042AA"/>
    <w:rsid w:val="00A065E8"/>
    <w:rsid w:val="00A0666E"/>
    <w:rsid w:val="00A07B06"/>
    <w:rsid w:val="00A1005E"/>
    <w:rsid w:val="00A11C6F"/>
    <w:rsid w:val="00A130C4"/>
    <w:rsid w:val="00A234F2"/>
    <w:rsid w:val="00A31462"/>
    <w:rsid w:val="00A31F09"/>
    <w:rsid w:val="00A3450E"/>
    <w:rsid w:val="00A36250"/>
    <w:rsid w:val="00A53D47"/>
    <w:rsid w:val="00A55897"/>
    <w:rsid w:val="00A6188D"/>
    <w:rsid w:val="00A77CAA"/>
    <w:rsid w:val="00A833C2"/>
    <w:rsid w:val="00A842F8"/>
    <w:rsid w:val="00A86CD3"/>
    <w:rsid w:val="00A9514C"/>
    <w:rsid w:val="00AA1BC2"/>
    <w:rsid w:val="00AA3658"/>
    <w:rsid w:val="00AB1135"/>
    <w:rsid w:val="00AB4F17"/>
    <w:rsid w:val="00AB5DD2"/>
    <w:rsid w:val="00AB607B"/>
    <w:rsid w:val="00AB7CE2"/>
    <w:rsid w:val="00AC36DF"/>
    <w:rsid w:val="00AC4197"/>
    <w:rsid w:val="00AC77DB"/>
    <w:rsid w:val="00AD1117"/>
    <w:rsid w:val="00AD1997"/>
    <w:rsid w:val="00AD49F4"/>
    <w:rsid w:val="00AD537A"/>
    <w:rsid w:val="00AE1B83"/>
    <w:rsid w:val="00AF310D"/>
    <w:rsid w:val="00AF4C3D"/>
    <w:rsid w:val="00AF5917"/>
    <w:rsid w:val="00B00BDC"/>
    <w:rsid w:val="00B04C52"/>
    <w:rsid w:val="00B0685F"/>
    <w:rsid w:val="00B10A53"/>
    <w:rsid w:val="00B119E3"/>
    <w:rsid w:val="00B131CB"/>
    <w:rsid w:val="00B24ADF"/>
    <w:rsid w:val="00B24DF2"/>
    <w:rsid w:val="00B25505"/>
    <w:rsid w:val="00B31DE4"/>
    <w:rsid w:val="00B35987"/>
    <w:rsid w:val="00B43429"/>
    <w:rsid w:val="00B4384D"/>
    <w:rsid w:val="00B478A4"/>
    <w:rsid w:val="00B53433"/>
    <w:rsid w:val="00B551BB"/>
    <w:rsid w:val="00B576D5"/>
    <w:rsid w:val="00B57B3E"/>
    <w:rsid w:val="00B63B21"/>
    <w:rsid w:val="00B641F6"/>
    <w:rsid w:val="00B64D73"/>
    <w:rsid w:val="00B6794B"/>
    <w:rsid w:val="00B7122B"/>
    <w:rsid w:val="00B75DAA"/>
    <w:rsid w:val="00B80E95"/>
    <w:rsid w:val="00B84753"/>
    <w:rsid w:val="00B862B0"/>
    <w:rsid w:val="00BA0DB5"/>
    <w:rsid w:val="00BA2CD0"/>
    <w:rsid w:val="00BA4CC3"/>
    <w:rsid w:val="00BA5EA7"/>
    <w:rsid w:val="00BB3161"/>
    <w:rsid w:val="00BB4ECF"/>
    <w:rsid w:val="00BC270E"/>
    <w:rsid w:val="00BD3479"/>
    <w:rsid w:val="00BD6901"/>
    <w:rsid w:val="00BE5AEB"/>
    <w:rsid w:val="00BF1566"/>
    <w:rsid w:val="00BF491A"/>
    <w:rsid w:val="00BF7AF1"/>
    <w:rsid w:val="00BF7D3F"/>
    <w:rsid w:val="00C001A1"/>
    <w:rsid w:val="00C00317"/>
    <w:rsid w:val="00C0420E"/>
    <w:rsid w:val="00C1350C"/>
    <w:rsid w:val="00C1558F"/>
    <w:rsid w:val="00C17819"/>
    <w:rsid w:val="00C2241C"/>
    <w:rsid w:val="00C244B8"/>
    <w:rsid w:val="00C27220"/>
    <w:rsid w:val="00C333A2"/>
    <w:rsid w:val="00C4186B"/>
    <w:rsid w:val="00C42309"/>
    <w:rsid w:val="00C4400C"/>
    <w:rsid w:val="00C45D7B"/>
    <w:rsid w:val="00C502E3"/>
    <w:rsid w:val="00C61CA5"/>
    <w:rsid w:val="00C61DBD"/>
    <w:rsid w:val="00C72A23"/>
    <w:rsid w:val="00C72CFB"/>
    <w:rsid w:val="00C8501D"/>
    <w:rsid w:val="00C86C46"/>
    <w:rsid w:val="00C9490E"/>
    <w:rsid w:val="00C964DF"/>
    <w:rsid w:val="00CA2BE5"/>
    <w:rsid w:val="00CA48CC"/>
    <w:rsid w:val="00CA60D2"/>
    <w:rsid w:val="00CA728B"/>
    <w:rsid w:val="00CB309C"/>
    <w:rsid w:val="00CB5553"/>
    <w:rsid w:val="00CC4E0C"/>
    <w:rsid w:val="00CC5A8E"/>
    <w:rsid w:val="00CD2E5F"/>
    <w:rsid w:val="00CE0C7C"/>
    <w:rsid w:val="00CF0CA3"/>
    <w:rsid w:val="00CF0E2D"/>
    <w:rsid w:val="00D0124C"/>
    <w:rsid w:val="00D03D79"/>
    <w:rsid w:val="00D120B1"/>
    <w:rsid w:val="00D16FDA"/>
    <w:rsid w:val="00D4260F"/>
    <w:rsid w:val="00D5592A"/>
    <w:rsid w:val="00D56DDD"/>
    <w:rsid w:val="00D64EFB"/>
    <w:rsid w:val="00D66F17"/>
    <w:rsid w:val="00D731A2"/>
    <w:rsid w:val="00D75DAB"/>
    <w:rsid w:val="00D92993"/>
    <w:rsid w:val="00D934B1"/>
    <w:rsid w:val="00D94418"/>
    <w:rsid w:val="00D949E4"/>
    <w:rsid w:val="00DA4D8E"/>
    <w:rsid w:val="00DB2484"/>
    <w:rsid w:val="00DB6B8F"/>
    <w:rsid w:val="00DB77D5"/>
    <w:rsid w:val="00DB7BA7"/>
    <w:rsid w:val="00DC07CD"/>
    <w:rsid w:val="00DC0C6C"/>
    <w:rsid w:val="00DC1D3F"/>
    <w:rsid w:val="00DD21EF"/>
    <w:rsid w:val="00DD6696"/>
    <w:rsid w:val="00DD7ADF"/>
    <w:rsid w:val="00DE2DCC"/>
    <w:rsid w:val="00DE3189"/>
    <w:rsid w:val="00DE402E"/>
    <w:rsid w:val="00DE4663"/>
    <w:rsid w:val="00DF3947"/>
    <w:rsid w:val="00E05AD3"/>
    <w:rsid w:val="00E31CDB"/>
    <w:rsid w:val="00E31F7A"/>
    <w:rsid w:val="00E40269"/>
    <w:rsid w:val="00E421EF"/>
    <w:rsid w:val="00E455AB"/>
    <w:rsid w:val="00E529AF"/>
    <w:rsid w:val="00E55482"/>
    <w:rsid w:val="00E56056"/>
    <w:rsid w:val="00E5754C"/>
    <w:rsid w:val="00E67127"/>
    <w:rsid w:val="00E715E8"/>
    <w:rsid w:val="00E762B8"/>
    <w:rsid w:val="00E77DDC"/>
    <w:rsid w:val="00E8357B"/>
    <w:rsid w:val="00E8415C"/>
    <w:rsid w:val="00E854B8"/>
    <w:rsid w:val="00E86C11"/>
    <w:rsid w:val="00E90A5D"/>
    <w:rsid w:val="00E936EA"/>
    <w:rsid w:val="00E9533E"/>
    <w:rsid w:val="00EA17E5"/>
    <w:rsid w:val="00EB1C7F"/>
    <w:rsid w:val="00EB50B8"/>
    <w:rsid w:val="00EB6B56"/>
    <w:rsid w:val="00EB6E5C"/>
    <w:rsid w:val="00EC4004"/>
    <w:rsid w:val="00EC4883"/>
    <w:rsid w:val="00ED3455"/>
    <w:rsid w:val="00ED6F26"/>
    <w:rsid w:val="00ED757E"/>
    <w:rsid w:val="00EF1873"/>
    <w:rsid w:val="00EF5435"/>
    <w:rsid w:val="00F02D3B"/>
    <w:rsid w:val="00F03E83"/>
    <w:rsid w:val="00F04C5C"/>
    <w:rsid w:val="00F070CD"/>
    <w:rsid w:val="00F112A8"/>
    <w:rsid w:val="00F113F0"/>
    <w:rsid w:val="00F11F52"/>
    <w:rsid w:val="00F13CEB"/>
    <w:rsid w:val="00F21A82"/>
    <w:rsid w:val="00F2691D"/>
    <w:rsid w:val="00F330AF"/>
    <w:rsid w:val="00F3410F"/>
    <w:rsid w:val="00F43775"/>
    <w:rsid w:val="00F444E4"/>
    <w:rsid w:val="00F52D8D"/>
    <w:rsid w:val="00F5513A"/>
    <w:rsid w:val="00F56777"/>
    <w:rsid w:val="00F57B80"/>
    <w:rsid w:val="00F61480"/>
    <w:rsid w:val="00F6169B"/>
    <w:rsid w:val="00F65785"/>
    <w:rsid w:val="00F76C6F"/>
    <w:rsid w:val="00F81A6C"/>
    <w:rsid w:val="00F85E6F"/>
    <w:rsid w:val="00F919BC"/>
    <w:rsid w:val="00F93CB9"/>
    <w:rsid w:val="00FA457B"/>
    <w:rsid w:val="00FA5D57"/>
    <w:rsid w:val="00FB2686"/>
    <w:rsid w:val="00FB354B"/>
    <w:rsid w:val="00FB692C"/>
    <w:rsid w:val="00FC23CA"/>
    <w:rsid w:val="00FD50BD"/>
    <w:rsid w:val="00FD7DC3"/>
    <w:rsid w:val="00FE4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D1ED45"/>
  <w15:chartTrackingRefBased/>
  <w15:docId w15:val="{AC0321F2-41B7-425C-90C3-2078CDDB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5">
    <w:name w:val="heading 5"/>
    <w:basedOn w:val="Normal"/>
    <w:next w:val="Normal"/>
    <w:link w:val="Heading5Char"/>
    <w:semiHidden/>
    <w:unhideWhenUsed/>
    <w:qFormat/>
    <w:rsid w:val="00554EB6"/>
    <w:pPr>
      <w:keepNext/>
      <w:overflowPunct/>
      <w:ind w:left="-630"/>
      <w:textAlignment w:val="auto"/>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sz w:val="16"/>
    </w:rPr>
  </w:style>
  <w:style w:type="paragraph" w:styleId="Header">
    <w:name w:val="header"/>
    <w:basedOn w:val="Normal"/>
    <w:link w:val="HeaderChar"/>
    <w:rsid w:val="001A743C"/>
    <w:pPr>
      <w:tabs>
        <w:tab w:val="center" w:pos="4680"/>
        <w:tab w:val="right" w:pos="9360"/>
      </w:tabs>
    </w:pPr>
  </w:style>
  <w:style w:type="character" w:customStyle="1" w:styleId="HeaderChar">
    <w:name w:val="Header Char"/>
    <w:link w:val="Header"/>
    <w:rsid w:val="001A743C"/>
    <w:rPr>
      <w:sz w:val="24"/>
    </w:rPr>
  </w:style>
  <w:style w:type="paragraph" w:styleId="Footer">
    <w:name w:val="footer"/>
    <w:basedOn w:val="Normal"/>
    <w:link w:val="FooterChar"/>
    <w:uiPriority w:val="99"/>
    <w:rsid w:val="001A743C"/>
    <w:pPr>
      <w:tabs>
        <w:tab w:val="center" w:pos="4680"/>
        <w:tab w:val="right" w:pos="9360"/>
      </w:tabs>
    </w:pPr>
  </w:style>
  <w:style w:type="character" w:customStyle="1" w:styleId="FooterChar">
    <w:name w:val="Footer Char"/>
    <w:link w:val="Footer"/>
    <w:uiPriority w:val="99"/>
    <w:rsid w:val="001A743C"/>
    <w:rPr>
      <w:sz w:val="24"/>
    </w:rPr>
  </w:style>
  <w:style w:type="character" w:customStyle="1" w:styleId="pmterms21">
    <w:name w:val="pmterms21"/>
    <w:rsid w:val="00126C1B"/>
    <w:rPr>
      <w:b/>
      <w:bCs/>
      <w:i w:val="0"/>
      <w:iCs w:val="0"/>
      <w:color w:val="000000"/>
    </w:rPr>
  </w:style>
  <w:style w:type="character" w:styleId="Hyperlink">
    <w:name w:val="Hyperlink"/>
    <w:uiPriority w:val="99"/>
    <w:unhideWhenUsed/>
    <w:rsid w:val="00126C1B"/>
    <w:rPr>
      <w:strike w:val="0"/>
      <w:dstrike w:val="0"/>
      <w:color w:val="004B91"/>
      <w:u w:val="none"/>
      <w:effect w:val="none"/>
    </w:rPr>
  </w:style>
  <w:style w:type="character" w:customStyle="1" w:styleId="pmterms11">
    <w:name w:val="pmterms11"/>
    <w:rsid w:val="00126C1B"/>
    <w:rPr>
      <w:b/>
      <w:bCs/>
      <w:i w:val="0"/>
      <w:iCs w:val="0"/>
      <w:color w:val="000000"/>
    </w:rPr>
  </w:style>
  <w:style w:type="character" w:customStyle="1" w:styleId="pmtermsel1">
    <w:name w:val="pmtermsel1"/>
    <w:rsid w:val="00126C1B"/>
    <w:rPr>
      <w:b/>
      <w:bCs/>
      <w:color w:val="FFFFFF"/>
      <w:shd w:val="clear" w:color="auto" w:fill="0000CC"/>
    </w:rPr>
  </w:style>
  <w:style w:type="character" w:customStyle="1" w:styleId="pmterms31">
    <w:name w:val="pmterms31"/>
    <w:rsid w:val="005F4956"/>
    <w:rPr>
      <w:b/>
      <w:bCs/>
      <w:i w:val="0"/>
      <w:iCs w:val="0"/>
      <w:color w:val="000000"/>
    </w:rPr>
  </w:style>
  <w:style w:type="character" w:styleId="FollowedHyperlink">
    <w:name w:val="FollowedHyperlink"/>
    <w:rsid w:val="005F4956"/>
    <w:rPr>
      <w:color w:val="800080"/>
      <w:u w:val="single"/>
    </w:rPr>
  </w:style>
  <w:style w:type="character" w:customStyle="1" w:styleId="term1">
    <w:name w:val="term1"/>
    <w:rsid w:val="00B35987"/>
    <w:rPr>
      <w:b/>
      <w:bCs/>
    </w:rPr>
  </w:style>
  <w:style w:type="paragraph" w:styleId="FootnoteText">
    <w:name w:val="footnote text"/>
    <w:basedOn w:val="Normal"/>
    <w:link w:val="FootnoteTextChar"/>
    <w:rsid w:val="00BD3479"/>
    <w:rPr>
      <w:sz w:val="20"/>
    </w:rPr>
  </w:style>
  <w:style w:type="character" w:customStyle="1" w:styleId="FootnoteTextChar">
    <w:name w:val="Footnote Text Char"/>
    <w:basedOn w:val="DefaultParagraphFont"/>
    <w:link w:val="FootnoteText"/>
    <w:rsid w:val="00BD3479"/>
  </w:style>
  <w:style w:type="character" w:styleId="FootnoteReference">
    <w:name w:val="footnote reference"/>
    <w:rsid w:val="00BD3479"/>
    <w:rPr>
      <w:vertAlign w:val="superscript"/>
    </w:rPr>
  </w:style>
  <w:style w:type="character" w:customStyle="1" w:styleId="Heading5Char">
    <w:name w:val="Heading 5 Char"/>
    <w:link w:val="Heading5"/>
    <w:semiHidden/>
    <w:rsid w:val="00554EB6"/>
    <w:rPr>
      <w:sz w:val="24"/>
    </w:rPr>
  </w:style>
  <w:style w:type="paragraph" w:styleId="ListParagraph">
    <w:name w:val="List Paragraph"/>
    <w:basedOn w:val="Normal"/>
    <w:uiPriority w:val="34"/>
    <w:qFormat/>
    <w:rsid w:val="0021632E"/>
    <w:pPr>
      <w:ind w:left="720"/>
      <w:contextualSpacing/>
    </w:pPr>
  </w:style>
  <w:style w:type="character" w:styleId="UnresolvedMention">
    <w:name w:val="Unresolved Mention"/>
    <w:basedOn w:val="DefaultParagraphFont"/>
    <w:uiPriority w:val="99"/>
    <w:semiHidden/>
    <w:unhideWhenUsed/>
    <w:rsid w:val="008A0E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81936">
      <w:bodyDiv w:val="1"/>
      <w:marLeft w:val="0"/>
      <w:marRight w:val="0"/>
      <w:marTop w:val="0"/>
      <w:marBottom w:val="0"/>
      <w:divBdr>
        <w:top w:val="none" w:sz="0" w:space="0" w:color="auto"/>
        <w:left w:val="none" w:sz="0" w:space="0" w:color="auto"/>
        <w:bottom w:val="none" w:sz="0" w:space="0" w:color="auto"/>
        <w:right w:val="none" w:sz="0" w:space="0" w:color="auto"/>
      </w:divBdr>
    </w:div>
    <w:div w:id="132455613">
      <w:bodyDiv w:val="1"/>
      <w:marLeft w:val="0"/>
      <w:marRight w:val="0"/>
      <w:marTop w:val="0"/>
      <w:marBottom w:val="0"/>
      <w:divBdr>
        <w:top w:val="none" w:sz="0" w:space="0" w:color="auto"/>
        <w:left w:val="none" w:sz="0" w:space="0" w:color="auto"/>
        <w:bottom w:val="none" w:sz="0" w:space="0" w:color="auto"/>
        <w:right w:val="none" w:sz="0" w:space="0" w:color="auto"/>
      </w:divBdr>
    </w:div>
    <w:div w:id="451637222">
      <w:bodyDiv w:val="1"/>
      <w:marLeft w:val="0"/>
      <w:marRight w:val="0"/>
      <w:marTop w:val="0"/>
      <w:marBottom w:val="0"/>
      <w:divBdr>
        <w:top w:val="none" w:sz="0" w:space="0" w:color="auto"/>
        <w:left w:val="none" w:sz="0" w:space="0" w:color="auto"/>
        <w:bottom w:val="none" w:sz="0" w:space="0" w:color="auto"/>
        <w:right w:val="none" w:sz="0" w:space="0" w:color="auto"/>
      </w:divBdr>
    </w:div>
    <w:div w:id="645207941">
      <w:bodyDiv w:val="1"/>
      <w:marLeft w:val="0"/>
      <w:marRight w:val="0"/>
      <w:marTop w:val="0"/>
      <w:marBottom w:val="0"/>
      <w:divBdr>
        <w:top w:val="none" w:sz="0" w:space="0" w:color="auto"/>
        <w:left w:val="none" w:sz="0" w:space="0" w:color="auto"/>
        <w:bottom w:val="none" w:sz="0" w:space="0" w:color="auto"/>
        <w:right w:val="none" w:sz="0" w:space="0" w:color="auto"/>
      </w:divBdr>
    </w:div>
    <w:div w:id="1480464162">
      <w:bodyDiv w:val="1"/>
      <w:marLeft w:val="0"/>
      <w:marRight w:val="0"/>
      <w:marTop w:val="0"/>
      <w:marBottom w:val="0"/>
      <w:divBdr>
        <w:top w:val="none" w:sz="0" w:space="0" w:color="auto"/>
        <w:left w:val="none" w:sz="0" w:space="0" w:color="auto"/>
        <w:bottom w:val="none" w:sz="0" w:space="0" w:color="auto"/>
        <w:right w:val="none" w:sz="0" w:space="0" w:color="auto"/>
      </w:divBdr>
    </w:div>
    <w:div w:id="1877237717">
      <w:bodyDiv w:val="1"/>
      <w:marLeft w:val="0"/>
      <w:marRight w:val="0"/>
      <w:marTop w:val="0"/>
      <w:marBottom w:val="0"/>
      <w:divBdr>
        <w:top w:val="none" w:sz="0" w:space="0" w:color="auto"/>
        <w:left w:val="none" w:sz="0" w:space="0" w:color="auto"/>
        <w:bottom w:val="none" w:sz="0" w:space="0" w:color="auto"/>
        <w:right w:val="none" w:sz="0" w:space="0" w:color="auto"/>
      </w:divBdr>
    </w:div>
    <w:div w:id="1972207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achang@hamiltoncountypd.org" TargetMode="Externa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44917-FAE6-4A72-BF0A-7C2F8D942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1844</Words>
  <Characters>10515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_COURT OF COMMON PLEAS OF HAMILTON COUNTY, OHIO</vt:lpstr>
    </vt:vector>
  </TitlesOfParts>
  <Company>Hamilton County</Company>
  <LinksUpToDate>false</LinksUpToDate>
  <CharactersWithSpaces>12335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_COURT OF COMMON PLEAS OF HAMILTON COUNTY, OHIO</dc:title>
  <dc:subject/>
  <dc:creator>Judith K. Sachs</dc:creator>
  <cp:keywords/>
  <cp:lastModifiedBy>Chang, Angela</cp:lastModifiedBy>
  <cp:revision>6</cp:revision>
  <cp:lastPrinted>2023-01-24T19:23:00Z</cp:lastPrinted>
  <dcterms:created xsi:type="dcterms:W3CDTF">2026-10-20T01:30:00Z</dcterms:created>
  <dcterms:modified xsi:type="dcterms:W3CDTF">2026-10-20T01:44:00Z</dcterms:modified>
</cp:coreProperties>
</file>